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9123F" w14:textId="63D7909E"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sidR="00214F53">
        <w:rPr>
          <w:rFonts w:eastAsia="맑은 고딕"/>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t xml:space="preserve"> </w:t>
      </w:r>
      <w:r w:rsidR="00B7087B" w:rsidRPr="00B7087B">
        <w:rPr>
          <w:b/>
          <w:noProof/>
          <w:sz w:val="24"/>
          <w:lang w:val="en-US" w:eastAsia="ko-KR"/>
        </w:rPr>
        <w:t>R2-1905025</w:t>
      </w:r>
    </w:p>
    <w:p w14:paraId="519DFD90" w14:textId="77777777" w:rsidR="00C860C9" w:rsidRPr="00B75F70" w:rsidRDefault="00F76C59" w:rsidP="00C860C9">
      <w:pPr>
        <w:tabs>
          <w:tab w:val="left" w:pos="1985"/>
        </w:tabs>
        <w:spacing w:after="60" w:line="288" w:lineRule="auto"/>
        <w:rPr>
          <w:rFonts w:eastAsia="DengXian"/>
          <w:noProof/>
          <w:sz w:val="24"/>
          <w:lang w:eastAsia="ko-KR"/>
        </w:rPr>
      </w:pPr>
      <w:r>
        <w:rPr>
          <w:rFonts w:eastAsia="맑은 고딕" w:cs="Arial"/>
          <w:b/>
          <w:noProof/>
          <w:color w:val="000000"/>
          <w:sz w:val="24"/>
          <w:lang w:eastAsia="ko-KR"/>
        </w:rPr>
        <w:t xml:space="preserve">Xian, China, 8th – 12th April, </w:t>
      </w:r>
      <w:r w:rsidRPr="00B916EB">
        <w:rPr>
          <w:rFonts w:eastAsia="맑은 고딕" w:cs="Arial"/>
          <w:b/>
          <w:noProof/>
          <w:color w:val="000000"/>
          <w:sz w:val="24"/>
          <w:lang w:eastAsia="ko-KR"/>
        </w:rPr>
        <w:t>2019</w:t>
      </w:r>
      <w:r w:rsidRPr="00B916EB">
        <w:rPr>
          <w:rFonts w:eastAsia="맑은 고딕" w:cs="Arial" w:hint="eastAsia"/>
          <w:b/>
          <w:noProof/>
          <w:color w:val="000000"/>
          <w:sz w:val="24"/>
          <w:lang w:eastAsia="ko-KR"/>
        </w:rPr>
        <w:tab/>
      </w:r>
    </w:p>
    <w:p w14:paraId="35154EC3" w14:textId="66F8B2DD"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B7087B" w:rsidRPr="00EF78CB">
        <w:rPr>
          <w:rFonts w:cs="Arial"/>
          <w:noProof/>
          <w:sz w:val="24"/>
          <w:szCs w:val="24"/>
          <w:lang w:val="en-US" w:eastAsia="ko-KR"/>
        </w:rPr>
        <w:t>12.3.2.1</w:t>
      </w:r>
      <w:r w:rsidRPr="00EF78CB">
        <w:rPr>
          <w:rFonts w:cs="Arial"/>
          <w:noProof/>
          <w:sz w:val="24"/>
          <w:szCs w:val="24"/>
          <w:lang w:val="en-US" w:eastAsia="ko-KR"/>
        </w:rPr>
        <w:t xml:space="preserve"> (</w:t>
      </w:r>
      <w:r w:rsidR="00B7087B" w:rsidRPr="00EF78CB">
        <w:rPr>
          <w:rFonts w:cs="Arial"/>
          <w:noProof/>
          <w:sz w:val="24"/>
          <w:szCs w:val="24"/>
          <w:lang w:val="en-US" w:eastAsia="ko-KR"/>
        </w:rPr>
        <w:t>LTE</w:t>
      </w:r>
      <w:r w:rsidR="00B7087B" w:rsidRPr="00B7087B">
        <w:rPr>
          <w:rFonts w:cs="Arial"/>
          <w:noProof/>
          <w:sz w:val="24"/>
          <w:szCs w:val="24"/>
          <w:lang w:val="en-US" w:eastAsia="ko-KR"/>
        </w:rPr>
        <w:t>_feMob-Core</w:t>
      </w:r>
      <w:r w:rsidRPr="00224D88">
        <w:rPr>
          <w:rFonts w:cs="Arial"/>
          <w:noProof/>
          <w:sz w:val="24"/>
          <w:szCs w:val="24"/>
          <w:lang w:val="en-US" w:eastAsia="ko-KR"/>
        </w:rPr>
        <w:t>)</w:t>
      </w:r>
    </w:p>
    <w:p w14:paraId="0D7B5354" w14:textId="26E7D0B2"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 xml:space="preserve">LG Electronics </w:t>
      </w:r>
      <w:bookmarkStart w:id="0" w:name="_GoBack"/>
      <w:bookmarkEnd w:id="0"/>
    </w:p>
    <w:p w14:paraId="4F3871BD" w14:textId="77777777"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686CB9">
        <w:rPr>
          <w:rFonts w:eastAsia="맑은 고딕" w:cs="Arial"/>
          <w:noProof/>
          <w:sz w:val="24"/>
          <w:szCs w:val="24"/>
          <w:lang w:val="en-US" w:eastAsia="ko-KR"/>
        </w:rPr>
        <w:t xml:space="preserve">Comparison </w:t>
      </w:r>
      <w:r w:rsidR="00B25DD3">
        <w:rPr>
          <w:rFonts w:eastAsia="맑은 고딕" w:cs="Arial"/>
          <w:noProof/>
          <w:sz w:val="24"/>
          <w:szCs w:val="24"/>
          <w:lang w:val="en-US" w:eastAsia="ko-KR"/>
        </w:rPr>
        <w:t xml:space="preserve">and Downselection of </w:t>
      </w:r>
      <w:r w:rsidR="00686CB9">
        <w:rPr>
          <w:rFonts w:eastAsia="맑은 고딕" w:cs="Arial"/>
          <w:noProof/>
          <w:sz w:val="24"/>
          <w:szCs w:val="24"/>
          <w:lang w:val="en-US" w:eastAsia="ko-KR"/>
        </w:rPr>
        <w:t>protocol stack options</w:t>
      </w:r>
    </w:p>
    <w:p w14:paraId="437050A7"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46D2ED36" w14:textId="77777777" w:rsidR="008C10C3" w:rsidRDefault="008C10C3" w:rsidP="008C10C3">
      <w:pPr>
        <w:pStyle w:val="1"/>
      </w:pPr>
      <w:r>
        <w:t>Introduction</w:t>
      </w:r>
    </w:p>
    <w:p w14:paraId="24E30297" w14:textId="00DE2B2F" w:rsidR="00F1495E" w:rsidRPr="001E6178" w:rsidRDefault="00F1495E" w:rsidP="00F1495E">
      <w:pPr>
        <w:jc w:val="left"/>
        <w:rPr>
          <w:rFonts w:eastAsia="맑은 고딕" w:cs="Arial"/>
          <w:sz w:val="22"/>
          <w:szCs w:val="22"/>
          <w:lang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Pr>
          <w:rFonts w:eastAsia="맑은 고딕" w:cs="Arial"/>
          <w:sz w:val="22"/>
          <w:szCs w:val="22"/>
          <w:lang w:val="en-US" w:eastAsia="ko-KR"/>
        </w:rPr>
        <w:t xml:space="preserve">This paper discusses protocol stack options for LTE </w:t>
      </w:r>
      <w:proofErr w:type="spellStart"/>
      <w:r>
        <w:rPr>
          <w:rFonts w:eastAsia="맑은 고딕" w:cs="Arial"/>
          <w:sz w:val="22"/>
          <w:szCs w:val="22"/>
          <w:lang w:val="en-US" w:eastAsia="ko-KR"/>
        </w:rPr>
        <w:t>eMob</w:t>
      </w:r>
      <w:proofErr w:type="spellEnd"/>
      <w:r>
        <w:rPr>
          <w:rFonts w:eastAsia="맑은 고딕" w:cs="Arial"/>
          <w:sz w:val="22"/>
          <w:szCs w:val="22"/>
          <w:lang w:val="en-US" w:eastAsia="ko-KR"/>
        </w:rPr>
        <w:t xml:space="preserve"> to identify the </w:t>
      </w:r>
      <w:r w:rsidR="001626C4">
        <w:rPr>
          <w:rFonts w:eastAsia="맑은 고딕" w:cs="Arial"/>
          <w:sz w:val="22"/>
          <w:szCs w:val="22"/>
          <w:lang w:val="en-US" w:eastAsia="ko-KR"/>
        </w:rPr>
        <w:t xml:space="preserve">commonalities </w:t>
      </w:r>
      <w:r>
        <w:rPr>
          <w:rFonts w:eastAsia="맑은 고딕" w:cs="Arial"/>
          <w:sz w:val="22"/>
          <w:szCs w:val="22"/>
          <w:lang w:val="en-US" w:eastAsia="ko-KR"/>
        </w:rPr>
        <w:t>and key difference</w:t>
      </w:r>
      <w:r w:rsidR="001626C4">
        <w:rPr>
          <w:rFonts w:eastAsia="맑은 고딕" w:cs="Arial"/>
          <w:sz w:val="22"/>
          <w:szCs w:val="22"/>
          <w:lang w:val="en-US" w:eastAsia="ko-KR"/>
        </w:rPr>
        <w:t>s</w:t>
      </w:r>
      <w:r>
        <w:rPr>
          <w:rFonts w:eastAsia="맑은 고딕" w:cs="Arial"/>
          <w:sz w:val="22"/>
          <w:szCs w:val="22"/>
          <w:lang w:val="en-US" w:eastAsia="ko-KR"/>
        </w:rPr>
        <w:t xml:space="preserve"> among those, and proposes down-selection</w:t>
      </w:r>
      <w:r w:rsidR="0078320F">
        <w:rPr>
          <w:rFonts w:eastAsia="맑은 고딕" w:cs="Arial"/>
          <w:sz w:val="22"/>
          <w:szCs w:val="22"/>
          <w:lang w:val="en-US" w:eastAsia="ko-KR"/>
        </w:rPr>
        <w:t xml:space="preserve"> of </w:t>
      </w:r>
      <w:r w:rsidR="001626C4">
        <w:rPr>
          <w:rFonts w:eastAsia="맑은 고딕" w:cs="Arial"/>
          <w:sz w:val="22"/>
          <w:szCs w:val="22"/>
          <w:lang w:val="en-US" w:eastAsia="ko-KR"/>
        </w:rPr>
        <w:t>options</w:t>
      </w:r>
      <w:r>
        <w:rPr>
          <w:rFonts w:eastAsia="맑은 고딕" w:cs="Arial"/>
          <w:sz w:val="22"/>
          <w:szCs w:val="22"/>
          <w:lang w:val="en-US" w:eastAsia="ko-KR"/>
        </w:rPr>
        <w:t xml:space="preserve">. </w:t>
      </w:r>
    </w:p>
    <w:p w14:paraId="33E729C2" w14:textId="77777777" w:rsidR="008C10C3" w:rsidRDefault="008C10C3" w:rsidP="008C10C3">
      <w:pPr>
        <w:pStyle w:val="1"/>
      </w:pPr>
      <w:r>
        <w:rPr>
          <w:lang w:val="en-US"/>
        </w:rPr>
        <w:t>Discussion</w:t>
      </w:r>
    </w:p>
    <w:p w14:paraId="4639B538" w14:textId="27CAC63E" w:rsidR="006960C2" w:rsidRPr="00E42D9F" w:rsidRDefault="00BA0CBB" w:rsidP="009952A0">
      <w:pPr>
        <w:jc w:val="left"/>
        <w:rPr>
          <w:rFonts w:eastAsia="맑은 고딕" w:cs="Arial"/>
          <w:sz w:val="22"/>
          <w:szCs w:val="22"/>
          <w:lang w:val="en-US" w:eastAsia="ko-KR"/>
        </w:rPr>
      </w:pPr>
      <w:r>
        <w:rPr>
          <w:rFonts w:eastAsia="맑은 고딕" w:cs="Arial"/>
          <w:sz w:val="22"/>
          <w:szCs w:val="22"/>
          <w:lang w:val="en-US" w:eastAsia="ko-KR"/>
        </w:rPr>
        <w:t>Following</w:t>
      </w:r>
      <w:r w:rsidR="00E42D9F" w:rsidRPr="00E42D9F">
        <w:rPr>
          <w:rFonts w:eastAsia="맑은 고딕" w:cs="Arial"/>
          <w:sz w:val="22"/>
          <w:szCs w:val="22"/>
          <w:lang w:val="en-US" w:eastAsia="ko-KR"/>
        </w:rPr>
        <w:t xml:space="preserve"> </w:t>
      </w:r>
      <w:r w:rsidR="00E42D9F" w:rsidRPr="00E42D9F">
        <w:rPr>
          <w:rFonts w:eastAsia="맑은 고딕" w:cs="Arial" w:hint="eastAsia"/>
          <w:sz w:val="22"/>
          <w:szCs w:val="22"/>
          <w:lang w:val="en-US" w:eastAsia="ko-KR"/>
        </w:rPr>
        <w:t>RAN2#105</w:t>
      </w:r>
      <w:r>
        <w:rPr>
          <w:rFonts w:eastAsia="맑은 고딕" w:cs="Arial"/>
          <w:sz w:val="22"/>
          <w:szCs w:val="22"/>
          <w:lang w:val="en-US" w:eastAsia="ko-KR"/>
        </w:rPr>
        <w:t xml:space="preserve"> meeting</w:t>
      </w:r>
      <w:r w:rsidR="00E42D9F" w:rsidRPr="00E42D9F">
        <w:rPr>
          <w:rFonts w:eastAsia="맑은 고딕" w:cs="Arial" w:hint="eastAsia"/>
          <w:sz w:val="22"/>
          <w:szCs w:val="22"/>
          <w:lang w:val="en-US" w:eastAsia="ko-KR"/>
        </w:rPr>
        <w:t xml:space="preserve">, </w:t>
      </w:r>
      <w:r>
        <w:rPr>
          <w:rFonts w:eastAsia="맑은 고딕" w:cs="Arial"/>
          <w:sz w:val="22"/>
          <w:szCs w:val="22"/>
          <w:lang w:val="en-US" w:eastAsia="ko-KR"/>
        </w:rPr>
        <w:t xml:space="preserve">the </w:t>
      </w:r>
      <w:r w:rsidR="00E42D9F" w:rsidRPr="00E42D9F">
        <w:rPr>
          <w:rFonts w:eastAsia="맑은 고딕" w:cs="Arial" w:hint="eastAsia"/>
          <w:sz w:val="22"/>
          <w:szCs w:val="22"/>
          <w:lang w:val="en-US" w:eastAsia="ko-KR"/>
        </w:rPr>
        <w:t xml:space="preserve">email discussion </w:t>
      </w:r>
      <w:r>
        <w:rPr>
          <w:rFonts w:eastAsia="맑은 고딕" w:cs="Arial"/>
          <w:sz w:val="22"/>
          <w:szCs w:val="22"/>
          <w:lang w:val="en-US" w:eastAsia="ko-KR"/>
        </w:rPr>
        <w:t xml:space="preserve">[105#57] </w:t>
      </w:r>
      <w:r w:rsidR="00E42D9F" w:rsidRPr="00E42D9F">
        <w:rPr>
          <w:rFonts w:eastAsia="맑은 고딕" w:cs="Arial" w:hint="eastAsia"/>
          <w:sz w:val="22"/>
          <w:szCs w:val="22"/>
          <w:lang w:val="en-US" w:eastAsia="ko-KR"/>
        </w:rPr>
        <w:t xml:space="preserve">has been </w:t>
      </w:r>
      <w:r>
        <w:rPr>
          <w:rFonts w:eastAsia="맑은 고딕" w:cs="Arial"/>
          <w:sz w:val="22"/>
          <w:szCs w:val="22"/>
          <w:lang w:val="en-US" w:eastAsia="ko-KR"/>
        </w:rPr>
        <w:t>held</w:t>
      </w:r>
      <w:r w:rsidRPr="00E42D9F">
        <w:rPr>
          <w:rFonts w:eastAsia="맑은 고딕" w:cs="Arial" w:hint="eastAsia"/>
          <w:sz w:val="22"/>
          <w:szCs w:val="22"/>
          <w:lang w:val="en-US" w:eastAsia="ko-KR"/>
        </w:rPr>
        <w:t xml:space="preserve"> </w:t>
      </w:r>
      <w:r w:rsidR="00E42D9F" w:rsidRPr="00E42D9F">
        <w:rPr>
          <w:rFonts w:eastAsia="맑은 고딕" w:cs="Arial"/>
          <w:sz w:val="22"/>
          <w:szCs w:val="22"/>
          <w:lang w:val="en-US" w:eastAsia="ko-KR"/>
        </w:rPr>
        <w:t xml:space="preserve">to </w:t>
      </w:r>
      <w:r w:rsidR="00BE2BE0">
        <w:rPr>
          <w:rFonts w:eastAsia="맑은 고딕" w:cs="Arial"/>
          <w:sz w:val="22"/>
          <w:szCs w:val="22"/>
          <w:lang w:val="en-US" w:eastAsia="ko-KR"/>
        </w:rPr>
        <w:t xml:space="preserve">better </w:t>
      </w:r>
      <w:r w:rsidR="00E42D9F" w:rsidRPr="00E42D9F">
        <w:rPr>
          <w:rFonts w:eastAsia="맑은 고딕" w:cs="Arial"/>
          <w:sz w:val="22"/>
          <w:szCs w:val="22"/>
          <w:lang w:val="en-US" w:eastAsia="ko-KR"/>
        </w:rPr>
        <w:t xml:space="preserve">understand </w:t>
      </w:r>
      <w:r>
        <w:rPr>
          <w:rFonts w:eastAsia="맑은 고딕" w:cs="Arial"/>
          <w:sz w:val="22"/>
          <w:szCs w:val="22"/>
          <w:lang w:val="en-US" w:eastAsia="ko-KR"/>
        </w:rPr>
        <w:t xml:space="preserve">the </w:t>
      </w:r>
      <w:r w:rsidR="00E42D9F" w:rsidRPr="00E42D9F">
        <w:rPr>
          <w:rFonts w:eastAsia="맑은 고딕" w:cs="Arial" w:hint="eastAsia"/>
          <w:sz w:val="22"/>
          <w:szCs w:val="22"/>
          <w:lang w:val="en-US" w:eastAsia="ko-KR"/>
        </w:rPr>
        <w:t>UE and network side impacts of single/dual protocol stacks</w:t>
      </w:r>
      <w:r w:rsidR="006960C2">
        <w:rPr>
          <w:rFonts w:eastAsia="맑은 고딕" w:cs="Arial"/>
          <w:sz w:val="22"/>
          <w:szCs w:val="22"/>
          <w:lang w:val="en-US" w:eastAsia="ko-KR"/>
        </w:rPr>
        <w:t xml:space="preserve">. Figure1 captures the considered options. </w:t>
      </w:r>
    </w:p>
    <w:tbl>
      <w:tblPr>
        <w:tblStyle w:val="a7"/>
        <w:tblW w:w="0" w:type="auto"/>
        <w:tblLook w:val="04A0" w:firstRow="1" w:lastRow="0" w:firstColumn="1" w:lastColumn="0" w:noHBand="0" w:noVBand="1"/>
      </w:tblPr>
      <w:tblGrid>
        <w:gridCol w:w="4957"/>
        <w:gridCol w:w="4672"/>
      </w:tblGrid>
      <w:tr w:rsidR="006960C2" w14:paraId="1EDC3714" w14:textId="77777777" w:rsidTr="003B4A05">
        <w:trPr>
          <w:trHeight w:val="3702"/>
        </w:trPr>
        <w:tc>
          <w:tcPr>
            <w:tcW w:w="4957" w:type="dxa"/>
          </w:tcPr>
          <w:p w14:paraId="2EE9F299" w14:textId="77777777" w:rsidR="006960C2" w:rsidRDefault="006960C2" w:rsidP="00EF51DC">
            <w:pPr>
              <w:jc w:val="center"/>
            </w:pPr>
            <w:r>
              <w:t>Option0 (single)</w:t>
            </w:r>
          </w:p>
          <w:p w14:paraId="600C9579" w14:textId="77777777" w:rsidR="006960C2" w:rsidRDefault="006960C2" w:rsidP="00EF51DC">
            <w:r>
              <w:object w:dxaOrig="9448" w:dyaOrig="7082" w14:anchorId="469BF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5pt;height:160.4pt" o:ole="">
                  <v:imagedata r:id="rId7" o:title=""/>
                </v:shape>
                <o:OLEObject Type="Embed" ProgID="Visio.Drawing.11" ShapeID="_x0000_i1025" DrawAspect="Content" ObjectID="_1615373856" r:id="rId8"/>
              </w:object>
            </w:r>
          </w:p>
        </w:tc>
        <w:tc>
          <w:tcPr>
            <w:tcW w:w="4672" w:type="dxa"/>
          </w:tcPr>
          <w:p w14:paraId="5DCF1E25" w14:textId="77777777" w:rsidR="006960C2" w:rsidRDefault="006960C2" w:rsidP="00EF51DC">
            <w:pPr>
              <w:jc w:val="center"/>
            </w:pPr>
            <w:r>
              <w:rPr>
                <w:rFonts w:hint="eastAsia"/>
              </w:rPr>
              <w:t>Opton1</w:t>
            </w:r>
            <w:r>
              <w:t xml:space="preserve"> (single)</w:t>
            </w:r>
          </w:p>
          <w:p w14:paraId="6DC44D73" w14:textId="77777777" w:rsidR="006960C2" w:rsidRDefault="006960C2" w:rsidP="00EF51DC">
            <w:r>
              <w:object w:dxaOrig="9448" w:dyaOrig="7082" w14:anchorId="68B4ADF0">
                <v:shape id="_x0000_i1026" type="#_x0000_t75" style="width:210.1pt;height:155.85pt" o:ole="">
                  <v:imagedata r:id="rId9" o:title=""/>
                </v:shape>
                <o:OLEObject Type="Embed" ProgID="Visio.Drawing.11" ShapeID="_x0000_i1026" DrawAspect="Content" ObjectID="_1615373857" r:id="rId10"/>
              </w:object>
            </w:r>
          </w:p>
        </w:tc>
      </w:tr>
      <w:tr w:rsidR="006960C2" w14:paraId="335E8C13" w14:textId="77777777" w:rsidTr="00FD01B6">
        <w:trPr>
          <w:trHeight w:val="4098"/>
        </w:trPr>
        <w:tc>
          <w:tcPr>
            <w:tcW w:w="9629" w:type="dxa"/>
            <w:gridSpan w:val="2"/>
          </w:tcPr>
          <w:p w14:paraId="0139CF50" w14:textId="77777777" w:rsidR="006960C2" w:rsidRDefault="006960C2" w:rsidP="0029742B">
            <w:pPr>
              <w:jc w:val="center"/>
              <w:rPr>
                <w:rFonts w:eastAsiaTheme="minorEastAsia"/>
                <w:lang w:eastAsia="ko-KR"/>
              </w:rPr>
            </w:pPr>
            <w:r>
              <w:rPr>
                <w:rFonts w:hint="eastAsia"/>
              </w:rPr>
              <w:t>Option2</w:t>
            </w:r>
            <w:r>
              <w:t xml:space="preserve"> (single)</w:t>
            </w:r>
          </w:p>
          <w:p w14:paraId="21D2E9C2" w14:textId="77777777" w:rsidR="006960C2" w:rsidRDefault="006960C2" w:rsidP="0029742B">
            <w:pPr>
              <w:jc w:val="center"/>
              <w:rPr>
                <w:rFonts w:eastAsiaTheme="minorEastAsia"/>
                <w:lang w:eastAsia="ko-KR"/>
              </w:rPr>
            </w:pPr>
            <w:r>
              <w:object w:dxaOrig="15017" w:dyaOrig="7279" w14:anchorId="7681ACCC">
                <v:shape id="_x0000_i1027" type="#_x0000_t75" style="width:370.95pt;height:180.9pt" o:ole="">
                  <v:imagedata r:id="rId11" o:title=""/>
                </v:shape>
                <o:OLEObject Type="Embed" ProgID="Visio.Drawing.11" ShapeID="_x0000_i1027" DrawAspect="Content" ObjectID="_1615373858" r:id="rId12"/>
              </w:object>
            </w:r>
          </w:p>
        </w:tc>
      </w:tr>
      <w:tr w:rsidR="006960C2" w14:paraId="02AAEA3F" w14:textId="77777777" w:rsidTr="005138B7">
        <w:trPr>
          <w:trHeight w:val="3840"/>
        </w:trPr>
        <w:tc>
          <w:tcPr>
            <w:tcW w:w="9629" w:type="dxa"/>
            <w:gridSpan w:val="2"/>
          </w:tcPr>
          <w:p w14:paraId="4D3076A7" w14:textId="77777777" w:rsidR="006960C2" w:rsidRPr="0029742B" w:rsidRDefault="006960C2" w:rsidP="0029742B">
            <w:pPr>
              <w:jc w:val="center"/>
              <w:rPr>
                <w:rFonts w:eastAsiaTheme="minorEastAsia"/>
                <w:lang w:eastAsia="ko-KR"/>
              </w:rPr>
            </w:pPr>
            <w:r>
              <w:rPr>
                <w:rFonts w:eastAsiaTheme="minorEastAsia" w:hint="eastAsia"/>
                <w:lang w:eastAsia="ko-KR"/>
              </w:rPr>
              <w:lastRenderedPageBreak/>
              <w:t>O</w:t>
            </w:r>
            <w:r>
              <w:rPr>
                <w:rFonts w:eastAsiaTheme="minorEastAsia"/>
                <w:lang w:eastAsia="ko-KR"/>
              </w:rPr>
              <w:t xml:space="preserve">ption3 </w:t>
            </w:r>
            <w:r>
              <w:t>(dual)</w:t>
            </w:r>
          </w:p>
          <w:p w14:paraId="5744BA46" w14:textId="77777777" w:rsidR="006960C2" w:rsidRPr="0029742B" w:rsidRDefault="006960C2" w:rsidP="0029742B">
            <w:pPr>
              <w:rPr>
                <w:rFonts w:eastAsiaTheme="minorEastAsia"/>
                <w:lang w:eastAsia="ko-KR"/>
              </w:rPr>
            </w:pPr>
            <w:r>
              <w:object w:dxaOrig="9253" w:dyaOrig="7225" w14:anchorId="67CEFB6D">
                <v:shape id="_x0000_i1028" type="#_x0000_t75" style="width:215.1pt;height:167.7pt" o:ole="">
                  <v:imagedata r:id="rId13" o:title=""/>
                </v:shape>
                <o:OLEObject Type="Embed" ProgID="Visio.Drawing.11" ShapeID="_x0000_i1028" DrawAspect="Content" ObjectID="_1615373859" r:id="rId14"/>
              </w:object>
            </w:r>
            <w:r>
              <w:object w:dxaOrig="9253" w:dyaOrig="7225" w14:anchorId="0A908567">
                <v:shape id="_x0000_i1029" type="#_x0000_t75" style="width:211.45pt;height:165.4pt" o:ole="">
                  <v:imagedata r:id="rId13" o:title=""/>
                </v:shape>
                <o:OLEObject Type="Embed" ProgID="Visio.Drawing.11" ShapeID="_x0000_i1029" DrawAspect="Content" ObjectID="_1615373860" r:id="rId15"/>
              </w:object>
            </w:r>
          </w:p>
        </w:tc>
      </w:tr>
    </w:tbl>
    <w:p w14:paraId="71E92C0E" w14:textId="77777777" w:rsidR="00686CB9" w:rsidRDefault="006960C2" w:rsidP="006960C2">
      <w:pPr>
        <w:jc w:val="center"/>
        <w:rPr>
          <w:rFonts w:eastAsia="맑은 고딕" w:cs="Arial"/>
          <w:sz w:val="22"/>
          <w:szCs w:val="22"/>
          <w:lang w:val="en-US" w:eastAsia="ko-KR"/>
        </w:rPr>
      </w:pPr>
      <w:r>
        <w:rPr>
          <w:rFonts w:eastAsia="맑은 고딕" w:cs="Arial" w:hint="eastAsia"/>
          <w:sz w:val="22"/>
          <w:szCs w:val="22"/>
          <w:lang w:val="en-US" w:eastAsia="ko-KR"/>
        </w:rPr>
        <w:t xml:space="preserve">Figure1. Protocol stacks for different options </w:t>
      </w:r>
      <w:r>
        <w:rPr>
          <w:rFonts w:eastAsia="맑은 고딕" w:cs="Arial"/>
          <w:sz w:val="22"/>
          <w:szCs w:val="22"/>
          <w:lang w:val="en-US" w:eastAsia="ko-KR"/>
        </w:rPr>
        <w:t xml:space="preserve"> </w:t>
      </w:r>
    </w:p>
    <w:p w14:paraId="194C05A2" w14:textId="77777777" w:rsidR="00E42D9F" w:rsidRDefault="00E42D9F" w:rsidP="009952A0">
      <w:pPr>
        <w:jc w:val="left"/>
        <w:rPr>
          <w:rFonts w:eastAsia="맑은 고딕" w:cs="Arial"/>
          <w:sz w:val="22"/>
          <w:szCs w:val="22"/>
          <w:lang w:val="en-US" w:eastAsia="ko-KR"/>
        </w:rPr>
      </w:pPr>
    </w:p>
    <w:p w14:paraId="1480DBAA" w14:textId="6731F358" w:rsidR="00E42D9F" w:rsidRPr="001E6178" w:rsidRDefault="006960C2" w:rsidP="006960C2">
      <w:pPr>
        <w:jc w:val="left"/>
        <w:rPr>
          <w:rFonts w:eastAsiaTheme="minorEastAsia" w:cs="Arial"/>
          <w:lang w:val="en-US" w:eastAsia="ko-KR"/>
        </w:rPr>
      </w:pPr>
      <w:r>
        <w:rPr>
          <w:rFonts w:eastAsia="맑은 고딕" w:cs="Arial" w:hint="eastAsia"/>
          <w:sz w:val="22"/>
          <w:szCs w:val="22"/>
          <w:lang w:val="en-US" w:eastAsia="ko-KR"/>
        </w:rPr>
        <w:t>To identify the commonalit</w:t>
      </w:r>
      <w:r w:rsidR="001626C4">
        <w:rPr>
          <w:rFonts w:eastAsia="맑은 고딕" w:cs="Arial"/>
          <w:sz w:val="22"/>
          <w:szCs w:val="22"/>
          <w:lang w:val="en-US" w:eastAsia="ko-KR"/>
        </w:rPr>
        <w:t>ies</w:t>
      </w:r>
      <w:r>
        <w:rPr>
          <w:rFonts w:eastAsia="맑은 고딕" w:cs="Arial" w:hint="eastAsia"/>
          <w:sz w:val="22"/>
          <w:szCs w:val="22"/>
          <w:lang w:val="en-US" w:eastAsia="ko-KR"/>
        </w:rPr>
        <w:t xml:space="preserve"> and key differen</w:t>
      </w:r>
      <w:r w:rsidR="001626C4">
        <w:rPr>
          <w:rFonts w:eastAsia="맑은 고딕" w:cs="Arial"/>
          <w:sz w:val="22"/>
          <w:szCs w:val="22"/>
          <w:lang w:val="en-US" w:eastAsia="ko-KR"/>
        </w:rPr>
        <w:t>ces</w:t>
      </w:r>
      <w:r>
        <w:rPr>
          <w:rFonts w:eastAsia="맑은 고딕" w:cs="Arial" w:hint="eastAsia"/>
          <w:sz w:val="22"/>
          <w:szCs w:val="22"/>
          <w:lang w:val="en-US" w:eastAsia="ko-KR"/>
        </w:rPr>
        <w:t xml:space="preserve"> </w:t>
      </w:r>
      <w:r>
        <w:rPr>
          <w:rFonts w:eastAsia="맑은 고딕" w:cs="Arial"/>
          <w:sz w:val="22"/>
          <w:szCs w:val="22"/>
          <w:lang w:val="en-US" w:eastAsia="ko-KR"/>
        </w:rPr>
        <w:t>among</w:t>
      </w:r>
      <w:r>
        <w:rPr>
          <w:rFonts w:eastAsia="맑은 고딕" w:cs="Arial" w:hint="eastAsia"/>
          <w:sz w:val="22"/>
          <w:szCs w:val="22"/>
          <w:lang w:val="en-US" w:eastAsia="ko-KR"/>
        </w:rPr>
        <w:t xml:space="preserve"> </w:t>
      </w:r>
      <w:r>
        <w:rPr>
          <w:rFonts w:eastAsia="맑은 고딕" w:cs="Arial"/>
          <w:sz w:val="22"/>
          <w:szCs w:val="22"/>
          <w:lang w:val="en-US" w:eastAsia="ko-KR"/>
        </w:rPr>
        <w:t xml:space="preserve">the options, we </w:t>
      </w:r>
      <w:r w:rsidR="00283A75">
        <w:rPr>
          <w:rFonts w:eastAsia="맑은 고딕" w:cs="Arial"/>
          <w:sz w:val="22"/>
          <w:szCs w:val="22"/>
          <w:lang w:val="en-US" w:eastAsia="ko-KR"/>
        </w:rPr>
        <w:t xml:space="preserve">have </w:t>
      </w:r>
      <w:r>
        <w:rPr>
          <w:rFonts w:eastAsia="맑은 고딕" w:cs="Arial"/>
          <w:sz w:val="22"/>
          <w:szCs w:val="22"/>
          <w:lang w:val="en-US" w:eastAsia="ko-KR"/>
        </w:rPr>
        <w:t>summarize</w:t>
      </w:r>
      <w:r w:rsidR="00283A75">
        <w:rPr>
          <w:rFonts w:eastAsia="맑은 고딕" w:cs="Arial"/>
          <w:sz w:val="22"/>
          <w:szCs w:val="22"/>
          <w:lang w:val="en-US" w:eastAsia="ko-KR"/>
        </w:rPr>
        <w:t>d</w:t>
      </w:r>
      <w:r>
        <w:rPr>
          <w:rFonts w:eastAsia="맑은 고딕" w:cs="Arial"/>
          <w:sz w:val="22"/>
          <w:szCs w:val="22"/>
          <w:lang w:val="en-US" w:eastAsia="ko-KR"/>
        </w:rPr>
        <w:t xml:space="preserve"> the requirements and achievable performance </w:t>
      </w:r>
      <w:r w:rsidR="0080524A">
        <w:rPr>
          <w:rFonts w:eastAsia="맑은 고딕" w:cs="Arial"/>
          <w:sz w:val="22"/>
          <w:szCs w:val="22"/>
          <w:lang w:val="en-US" w:eastAsia="ko-KR"/>
        </w:rPr>
        <w:t xml:space="preserve">of each option </w:t>
      </w:r>
      <w:r>
        <w:rPr>
          <w:rFonts w:eastAsia="맑은 고딕" w:cs="Arial"/>
          <w:sz w:val="22"/>
          <w:szCs w:val="22"/>
          <w:lang w:val="en-US" w:eastAsia="ko-KR"/>
        </w:rPr>
        <w:t>in the Table1</w:t>
      </w:r>
      <w:r w:rsidR="00283A75">
        <w:rPr>
          <w:rFonts w:eastAsia="맑은 고딕" w:cs="Arial"/>
          <w:sz w:val="22"/>
          <w:szCs w:val="22"/>
          <w:lang w:val="en-US" w:eastAsia="ko-KR"/>
        </w:rPr>
        <w:t xml:space="preserve"> below</w:t>
      </w:r>
      <w:r>
        <w:rPr>
          <w:rFonts w:eastAsia="맑은 고딕" w:cs="Arial"/>
          <w:sz w:val="22"/>
          <w:szCs w:val="22"/>
          <w:lang w:val="en-US" w:eastAsia="ko-KR"/>
        </w:rPr>
        <w:t xml:space="preserve">. </w:t>
      </w:r>
    </w:p>
    <w:p w14:paraId="2E77CAFF" w14:textId="77777777" w:rsidR="006960C2" w:rsidRDefault="006960C2" w:rsidP="006960C2">
      <w:pPr>
        <w:pStyle w:val="a6"/>
        <w:keepNext/>
      </w:pPr>
      <w:r>
        <w:t xml:space="preserve">Table </w:t>
      </w:r>
      <w:r>
        <w:fldChar w:fldCharType="begin"/>
      </w:r>
      <w:r>
        <w:instrText xml:space="preserve"> SEQ Table \* ARABIC </w:instrText>
      </w:r>
      <w:r>
        <w:fldChar w:fldCharType="separate"/>
      </w:r>
      <w:r w:rsidR="00B37867">
        <w:rPr>
          <w:noProof/>
        </w:rPr>
        <w:t>1</w:t>
      </w:r>
      <w:r>
        <w:fldChar w:fldCharType="end"/>
      </w:r>
      <w:r>
        <w:t>. Comparison of options</w:t>
      </w:r>
    </w:p>
    <w:tbl>
      <w:tblPr>
        <w:tblStyle w:val="a7"/>
        <w:tblW w:w="10416" w:type="dxa"/>
        <w:tblInd w:w="-431" w:type="dxa"/>
        <w:tblLook w:val="04A0" w:firstRow="1" w:lastRow="0" w:firstColumn="1" w:lastColumn="0" w:noHBand="0" w:noVBand="1"/>
      </w:tblPr>
      <w:tblGrid>
        <w:gridCol w:w="709"/>
        <w:gridCol w:w="848"/>
        <w:gridCol w:w="993"/>
        <w:gridCol w:w="1159"/>
        <w:gridCol w:w="1274"/>
        <w:gridCol w:w="1695"/>
        <w:gridCol w:w="2088"/>
        <w:gridCol w:w="1650"/>
      </w:tblGrid>
      <w:tr w:rsidR="00686CB9" w:rsidRPr="001E6178" w14:paraId="2E1137A1" w14:textId="77777777" w:rsidTr="006960C2">
        <w:trPr>
          <w:trHeight w:val="546"/>
        </w:trPr>
        <w:tc>
          <w:tcPr>
            <w:tcW w:w="709" w:type="dxa"/>
          </w:tcPr>
          <w:p w14:paraId="44B361FE" w14:textId="77777777" w:rsidR="00686CB9" w:rsidRPr="001E6178" w:rsidRDefault="00686CB9" w:rsidP="00EF51DC">
            <w:pPr>
              <w:rPr>
                <w:rFonts w:eastAsiaTheme="minorEastAsia" w:cs="Arial"/>
                <w:sz w:val="16"/>
                <w:lang w:eastAsia="ko-KR"/>
              </w:rPr>
            </w:pPr>
            <w:r w:rsidRPr="001E6178">
              <w:rPr>
                <w:rFonts w:eastAsiaTheme="minorEastAsia" w:cs="Arial"/>
                <w:sz w:val="16"/>
                <w:lang w:eastAsia="ko-KR"/>
              </w:rPr>
              <w:t>Option</w:t>
            </w:r>
          </w:p>
        </w:tc>
        <w:tc>
          <w:tcPr>
            <w:tcW w:w="848" w:type="dxa"/>
          </w:tcPr>
          <w:p w14:paraId="30C32072" w14:textId="77777777" w:rsidR="00686CB9" w:rsidRPr="001E6178" w:rsidRDefault="00686CB9" w:rsidP="00EF51DC">
            <w:pPr>
              <w:rPr>
                <w:rFonts w:cs="Arial"/>
                <w:sz w:val="16"/>
              </w:rPr>
            </w:pPr>
            <w:r w:rsidRPr="001E6178">
              <w:rPr>
                <w:rFonts w:cs="Arial"/>
                <w:sz w:val="16"/>
              </w:rPr>
              <w:t>Single/</w:t>
            </w:r>
            <w:r w:rsidRPr="001E6178">
              <w:rPr>
                <w:rFonts w:cs="Arial"/>
                <w:sz w:val="16"/>
              </w:rPr>
              <w:br/>
              <w:t>dual active</w:t>
            </w:r>
          </w:p>
        </w:tc>
        <w:tc>
          <w:tcPr>
            <w:tcW w:w="993" w:type="dxa"/>
          </w:tcPr>
          <w:p w14:paraId="48C080B7" w14:textId="77777777" w:rsidR="00686CB9" w:rsidRPr="001E6178" w:rsidRDefault="00686CB9" w:rsidP="00EF51DC">
            <w:pPr>
              <w:rPr>
                <w:rFonts w:cs="Arial"/>
                <w:sz w:val="16"/>
              </w:rPr>
            </w:pPr>
            <w:r w:rsidRPr="001E6178">
              <w:rPr>
                <w:rFonts w:cs="Arial"/>
                <w:sz w:val="16"/>
              </w:rPr>
              <w:t>UP switching (hard/soft)</w:t>
            </w:r>
          </w:p>
        </w:tc>
        <w:tc>
          <w:tcPr>
            <w:tcW w:w="1159" w:type="dxa"/>
          </w:tcPr>
          <w:p w14:paraId="1C16DB60" w14:textId="77777777" w:rsidR="00686CB9" w:rsidRPr="001E6178" w:rsidRDefault="00686CB9" w:rsidP="00EF51DC">
            <w:pPr>
              <w:rPr>
                <w:rFonts w:cs="Arial"/>
                <w:sz w:val="16"/>
              </w:rPr>
            </w:pPr>
            <w:r w:rsidRPr="001E6178">
              <w:rPr>
                <w:rFonts w:cs="Arial"/>
                <w:sz w:val="16"/>
              </w:rPr>
              <w:t xml:space="preserve">Source cell release condition </w:t>
            </w:r>
          </w:p>
        </w:tc>
        <w:tc>
          <w:tcPr>
            <w:tcW w:w="1274" w:type="dxa"/>
          </w:tcPr>
          <w:p w14:paraId="33EAC51F" w14:textId="77777777" w:rsidR="00686CB9" w:rsidRPr="001E6178" w:rsidRDefault="00686CB9" w:rsidP="00EF51DC">
            <w:pPr>
              <w:rPr>
                <w:rFonts w:cs="Arial"/>
                <w:sz w:val="16"/>
              </w:rPr>
            </w:pPr>
            <w:r w:rsidRPr="001E6178">
              <w:rPr>
                <w:rFonts w:cs="Arial"/>
                <w:sz w:val="16"/>
              </w:rPr>
              <w:t xml:space="preserve">Security </w:t>
            </w:r>
            <w:r w:rsidR="008A29EF">
              <w:rPr>
                <w:rFonts w:cs="Arial"/>
                <w:sz w:val="16"/>
              </w:rPr>
              <w:t>requirements</w:t>
            </w:r>
          </w:p>
        </w:tc>
        <w:tc>
          <w:tcPr>
            <w:tcW w:w="1695" w:type="dxa"/>
          </w:tcPr>
          <w:p w14:paraId="50990888" w14:textId="77777777" w:rsidR="00686CB9" w:rsidRPr="001E6178" w:rsidRDefault="00686CB9" w:rsidP="00EF51DC">
            <w:pPr>
              <w:rPr>
                <w:rFonts w:cs="Arial"/>
                <w:sz w:val="16"/>
              </w:rPr>
            </w:pPr>
            <w:r w:rsidRPr="001E6178">
              <w:rPr>
                <w:rFonts w:cs="Arial"/>
                <w:sz w:val="16"/>
              </w:rPr>
              <w:t xml:space="preserve">Interruption </w:t>
            </w:r>
          </w:p>
        </w:tc>
        <w:tc>
          <w:tcPr>
            <w:tcW w:w="2088" w:type="dxa"/>
          </w:tcPr>
          <w:p w14:paraId="19E9342F" w14:textId="77777777" w:rsidR="00686CB9" w:rsidRPr="001E6178" w:rsidRDefault="00686CB9" w:rsidP="00EF51DC">
            <w:pPr>
              <w:rPr>
                <w:rFonts w:cs="Arial"/>
                <w:sz w:val="16"/>
              </w:rPr>
            </w:pPr>
            <w:r w:rsidRPr="001E6178">
              <w:rPr>
                <w:rFonts w:cs="Arial"/>
                <w:sz w:val="16"/>
              </w:rPr>
              <w:t>UE complexity</w:t>
            </w:r>
          </w:p>
        </w:tc>
        <w:tc>
          <w:tcPr>
            <w:tcW w:w="1650" w:type="dxa"/>
          </w:tcPr>
          <w:p w14:paraId="22839C55" w14:textId="77777777" w:rsidR="00686CB9" w:rsidRPr="001E6178" w:rsidRDefault="008A29EF" w:rsidP="00EF51DC">
            <w:pPr>
              <w:rPr>
                <w:rFonts w:cs="Arial"/>
                <w:sz w:val="16"/>
              </w:rPr>
            </w:pPr>
            <w:r>
              <w:rPr>
                <w:rFonts w:cs="Arial"/>
                <w:sz w:val="16"/>
              </w:rPr>
              <w:t>note</w:t>
            </w:r>
          </w:p>
        </w:tc>
      </w:tr>
      <w:tr w:rsidR="00686CB9" w:rsidRPr="001E6178" w14:paraId="5AAE5D24" w14:textId="77777777" w:rsidTr="006960C2">
        <w:trPr>
          <w:trHeight w:val="2158"/>
        </w:trPr>
        <w:tc>
          <w:tcPr>
            <w:tcW w:w="709" w:type="dxa"/>
          </w:tcPr>
          <w:p w14:paraId="658FF1A7" w14:textId="77777777" w:rsidR="00686CB9" w:rsidRPr="001E6178" w:rsidRDefault="00686CB9" w:rsidP="00EF51DC">
            <w:pPr>
              <w:rPr>
                <w:rFonts w:cs="Arial"/>
                <w:sz w:val="16"/>
              </w:rPr>
            </w:pPr>
            <w:r w:rsidRPr="001E6178">
              <w:rPr>
                <w:rFonts w:cs="Arial"/>
                <w:sz w:val="16"/>
              </w:rPr>
              <w:t>0</w:t>
            </w:r>
          </w:p>
        </w:tc>
        <w:tc>
          <w:tcPr>
            <w:tcW w:w="848" w:type="dxa"/>
          </w:tcPr>
          <w:p w14:paraId="5E368F86" w14:textId="77777777" w:rsidR="00686CB9" w:rsidRPr="001E6178" w:rsidRDefault="00686CB9" w:rsidP="00686CB9">
            <w:pPr>
              <w:rPr>
                <w:rFonts w:cs="Arial"/>
                <w:sz w:val="16"/>
              </w:rPr>
            </w:pPr>
            <w:r w:rsidRPr="001E6178">
              <w:rPr>
                <w:rFonts w:cs="Arial"/>
                <w:sz w:val="16"/>
              </w:rPr>
              <w:t xml:space="preserve">Single active  </w:t>
            </w:r>
          </w:p>
        </w:tc>
        <w:tc>
          <w:tcPr>
            <w:tcW w:w="993" w:type="dxa"/>
          </w:tcPr>
          <w:p w14:paraId="6E2CEB2F" w14:textId="77777777" w:rsidR="00686CB9" w:rsidRPr="001E6178" w:rsidRDefault="00686CB9" w:rsidP="00EF51DC">
            <w:pPr>
              <w:rPr>
                <w:rFonts w:cs="Arial"/>
                <w:sz w:val="16"/>
              </w:rPr>
            </w:pPr>
            <w:r w:rsidRPr="001E6178">
              <w:rPr>
                <w:rFonts w:cs="Arial"/>
                <w:sz w:val="16"/>
              </w:rPr>
              <w:t xml:space="preserve">Hard switching </w:t>
            </w:r>
          </w:p>
        </w:tc>
        <w:tc>
          <w:tcPr>
            <w:tcW w:w="1159" w:type="dxa"/>
          </w:tcPr>
          <w:p w14:paraId="4C474C4E" w14:textId="77777777" w:rsidR="00686CB9" w:rsidRPr="001E6178" w:rsidRDefault="00686CB9" w:rsidP="00EF51DC">
            <w:pPr>
              <w:rPr>
                <w:rFonts w:cs="Arial"/>
                <w:sz w:val="16"/>
              </w:rPr>
            </w:pPr>
            <w:r w:rsidRPr="001E6178">
              <w:rPr>
                <w:rFonts w:cs="Arial"/>
                <w:sz w:val="16"/>
              </w:rPr>
              <w:t>upon RAR reception</w:t>
            </w:r>
          </w:p>
        </w:tc>
        <w:tc>
          <w:tcPr>
            <w:tcW w:w="1274" w:type="dxa"/>
          </w:tcPr>
          <w:p w14:paraId="66472B45" w14:textId="77777777" w:rsidR="00686CB9" w:rsidRPr="001E6178" w:rsidRDefault="00686CB9" w:rsidP="00EF51DC">
            <w:pPr>
              <w:rPr>
                <w:rFonts w:cs="Arial"/>
                <w:sz w:val="16"/>
              </w:rPr>
            </w:pPr>
            <w:r w:rsidRPr="001E6178">
              <w:rPr>
                <w:rFonts w:cs="Arial"/>
                <w:sz w:val="16"/>
              </w:rPr>
              <w:t xml:space="preserve">Either source or target key is used at a time. </w:t>
            </w:r>
          </w:p>
        </w:tc>
        <w:tc>
          <w:tcPr>
            <w:tcW w:w="1695" w:type="dxa"/>
          </w:tcPr>
          <w:p w14:paraId="5353D539" w14:textId="77777777" w:rsidR="00686CB9" w:rsidRPr="001E6178" w:rsidRDefault="00686CB9" w:rsidP="00EF51DC">
            <w:pPr>
              <w:rPr>
                <w:rFonts w:cs="Arial"/>
                <w:sz w:val="16"/>
              </w:rPr>
            </w:pPr>
            <w:r w:rsidRPr="001E6178">
              <w:rPr>
                <w:rFonts w:cs="Arial"/>
                <w:sz w:val="16"/>
              </w:rPr>
              <w:t xml:space="preserve">Interruption occurs between RAR reception and HO command completion </w:t>
            </w:r>
          </w:p>
        </w:tc>
        <w:tc>
          <w:tcPr>
            <w:tcW w:w="2088" w:type="dxa"/>
          </w:tcPr>
          <w:p w14:paraId="5227DFC5" w14:textId="77777777" w:rsidR="00686CB9" w:rsidRDefault="00686CB9" w:rsidP="00EF51DC">
            <w:pPr>
              <w:rPr>
                <w:rFonts w:cs="Arial"/>
                <w:sz w:val="16"/>
              </w:rPr>
            </w:pPr>
            <w:r w:rsidRPr="001E6178">
              <w:rPr>
                <w:rFonts w:cs="Arial"/>
                <w:sz w:val="16"/>
              </w:rPr>
              <w:t>Low</w:t>
            </w:r>
            <w:r w:rsidR="001E6178">
              <w:rPr>
                <w:rFonts w:cs="Arial"/>
                <w:sz w:val="16"/>
              </w:rPr>
              <w:t xml:space="preserve"> L2 complexity</w:t>
            </w:r>
            <w:r w:rsidRPr="001E6178">
              <w:rPr>
                <w:rFonts w:cs="Arial"/>
                <w:sz w:val="16"/>
              </w:rPr>
              <w:t xml:space="preserve"> (single security and single UP stack)</w:t>
            </w:r>
          </w:p>
          <w:p w14:paraId="5EC07044" w14:textId="77777777" w:rsidR="001E6178" w:rsidRDefault="001E6178" w:rsidP="00EF51DC">
            <w:pPr>
              <w:rPr>
                <w:rFonts w:cs="Arial"/>
                <w:sz w:val="16"/>
              </w:rPr>
            </w:pPr>
          </w:p>
          <w:p w14:paraId="179FC988" w14:textId="77777777" w:rsidR="001E6178" w:rsidRPr="001E6178" w:rsidRDefault="001E6178" w:rsidP="001E6178">
            <w:pPr>
              <w:rPr>
                <w:rFonts w:cs="Arial"/>
                <w:sz w:val="16"/>
              </w:rPr>
            </w:pPr>
            <w:r>
              <w:rPr>
                <w:rFonts w:cs="Arial"/>
                <w:sz w:val="16"/>
              </w:rPr>
              <w:t>Dual TX and RX capabilities required if source and target is not time-coordinated for RA</w:t>
            </w:r>
          </w:p>
        </w:tc>
        <w:tc>
          <w:tcPr>
            <w:tcW w:w="1650" w:type="dxa"/>
          </w:tcPr>
          <w:p w14:paraId="68031E4D" w14:textId="77777777" w:rsidR="00686CB9" w:rsidRPr="001E6178" w:rsidRDefault="00686CB9" w:rsidP="00EF51DC">
            <w:pPr>
              <w:rPr>
                <w:rFonts w:eastAsiaTheme="minorEastAsia" w:cs="Arial"/>
                <w:sz w:val="16"/>
                <w:lang w:eastAsia="ko-KR"/>
              </w:rPr>
            </w:pPr>
            <w:r w:rsidRPr="001E6178">
              <w:rPr>
                <w:rFonts w:eastAsiaTheme="minorEastAsia" w:cs="Arial"/>
                <w:sz w:val="16"/>
                <w:lang w:eastAsia="ko-KR"/>
              </w:rPr>
              <w:t>service interruption is non-trivial</w:t>
            </w:r>
          </w:p>
        </w:tc>
      </w:tr>
      <w:tr w:rsidR="00686CB9" w:rsidRPr="001E6178" w14:paraId="41285EE1" w14:textId="77777777" w:rsidTr="006960C2">
        <w:trPr>
          <w:trHeight w:val="812"/>
        </w:trPr>
        <w:tc>
          <w:tcPr>
            <w:tcW w:w="709" w:type="dxa"/>
          </w:tcPr>
          <w:p w14:paraId="6E3820DE" w14:textId="77777777" w:rsidR="00686CB9" w:rsidRPr="001E6178" w:rsidRDefault="00686CB9" w:rsidP="00EF51DC">
            <w:pPr>
              <w:rPr>
                <w:rFonts w:eastAsiaTheme="minorEastAsia" w:cs="Arial"/>
                <w:sz w:val="16"/>
                <w:lang w:eastAsia="ko-KR"/>
              </w:rPr>
            </w:pPr>
            <w:r w:rsidRPr="001E6178">
              <w:rPr>
                <w:rFonts w:eastAsiaTheme="minorEastAsia" w:cs="Arial"/>
                <w:sz w:val="16"/>
                <w:lang w:eastAsia="ko-KR"/>
              </w:rPr>
              <w:t>1</w:t>
            </w:r>
          </w:p>
        </w:tc>
        <w:tc>
          <w:tcPr>
            <w:tcW w:w="848" w:type="dxa"/>
          </w:tcPr>
          <w:p w14:paraId="7A51C8F9" w14:textId="77777777" w:rsidR="00686CB9" w:rsidRPr="001E6178" w:rsidRDefault="00686CB9" w:rsidP="00EF51DC">
            <w:pPr>
              <w:rPr>
                <w:rFonts w:cs="Arial"/>
                <w:sz w:val="16"/>
              </w:rPr>
            </w:pPr>
            <w:r w:rsidRPr="001E6178">
              <w:rPr>
                <w:rFonts w:cs="Arial"/>
                <w:sz w:val="16"/>
              </w:rPr>
              <w:t>Single active</w:t>
            </w:r>
          </w:p>
        </w:tc>
        <w:tc>
          <w:tcPr>
            <w:tcW w:w="993" w:type="dxa"/>
          </w:tcPr>
          <w:p w14:paraId="2E98010D" w14:textId="77777777" w:rsidR="00686CB9" w:rsidRPr="001E6178" w:rsidRDefault="00686CB9" w:rsidP="00EF51DC">
            <w:pPr>
              <w:rPr>
                <w:rFonts w:cs="Arial"/>
                <w:sz w:val="16"/>
              </w:rPr>
            </w:pPr>
            <w:r w:rsidRPr="001E6178">
              <w:rPr>
                <w:rFonts w:cs="Arial"/>
                <w:sz w:val="16"/>
              </w:rPr>
              <w:t xml:space="preserve">Hard switching </w:t>
            </w:r>
          </w:p>
        </w:tc>
        <w:tc>
          <w:tcPr>
            <w:tcW w:w="1159" w:type="dxa"/>
          </w:tcPr>
          <w:p w14:paraId="186D2EA9" w14:textId="77777777" w:rsidR="00686CB9" w:rsidRPr="001E6178" w:rsidRDefault="00686CB9" w:rsidP="00EF51DC">
            <w:pPr>
              <w:rPr>
                <w:rFonts w:cs="Arial"/>
                <w:sz w:val="16"/>
              </w:rPr>
            </w:pPr>
            <w:r w:rsidRPr="001E6178">
              <w:rPr>
                <w:rFonts w:cs="Arial"/>
                <w:sz w:val="16"/>
              </w:rPr>
              <w:t>upon RAR reception</w:t>
            </w:r>
          </w:p>
        </w:tc>
        <w:tc>
          <w:tcPr>
            <w:tcW w:w="1274" w:type="dxa"/>
          </w:tcPr>
          <w:p w14:paraId="2FA3C231" w14:textId="77777777" w:rsidR="00686CB9" w:rsidRPr="001E6178" w:rsidRDefault="00686CB9" w:rsidP="00EF51DC">
            <w:pPr>
              <w:rPr>
                <w:rFonts w:cs="Arial"/>
                <w:sz w:val="16"/>
              </w:rPr>
            </w:pPr>
            <w:r w:rsidRPr="001E6178">
              <w:rPr>
                <w:rFonts w:cs="Arial"/>
                <w:sz w:val="16"/>
              </w:rPr>
              <w:t>Same as Option 0</w:t>
            </w:r>
          </w:p>
        </w:tc>
        <w:tc>
          <w:tcPr>
            <w:tcW w:w="1695" w:type="dxa"/>
          </w:tcPr>
          <w:p w14:paraId="385D9F81" w14:textId="77777777" w:rsidR="00686CB9" w:rsidRPr="001E6178" w:rsidRDefault="00686CB9" w:rsidP="00EF51DC">
            <w:pPr>
              <w:rPr>
                <w:rFonts w:cs="Arial"/>
                <w:sz w:val="16"/>
              </w:rPr>
            </w:pPr>
            <w:r w:rsidRPr="001E6178">
              <w:rPr>
                <w:rFonts w:cs="Arial"/>
                <w:sz w:val="16"/>
              </w:rPr>
              <w:t>Almost same as Option 0 (with marginal improvement due to proactive target stack setup)</w:t>
            </w:r>
          </w:p>
        </w:tc>
        <w:tc>
          <w:tcPr>
            <w:tcW w:w="2088" w:type="dxa"/>
          </w:tcPr>
          <w:p w14:paraId="7ABCD933" w14:textId="77777777" w:rsidR="00686CB9" w:rsidRDefault="00686CB9" w:rsidP="00EF51DC">
            <w:pPr>
              <w:rPr>
                <w:rFonts w:cs="Arial"/>
                <w:sz w:val="16"/>
              </w:rPr>
            </w:pPr>
            <w:r w:rsidRPr="001E6178">
              <w:rPr>
                <w:rFonts w:cs="Arial"/>
                <w:sz w:val="16"/>
              </w:rPr>
              <w:t>Same as Option 0</w:t>
            </w:r>
          </w:p>
          <w:p w14:paraId="39E5625A" w14:textId="77777777" w:rsidR="001E6178" w:rsidRDefault="001E6178" w:rsidP="00EF51DC">
            <w:pPr>
              <w:rPr>
                <w:rFonts w:cs="Arial"/>
                <w:sz w:val="16"/>
              </w:rPr>
            </w:pPr>
          </w:p>
          <w:p w14:paraId="2FFAF508" w14:textId="77777777" w:rsidR="001E6178" w:rsidRPr="001E6178" w:rsidRDefault="001E6178" w:rsidP="00EF51DC">
            <w:pPr>
              <w:rPr>
                <w:rFonts w:cs="Arial"/>
                <w:sz w:val="16"/>
              </w:rPr>
            </w:pPr>
            <w:r>
              <w:rPr>
                <w:rFonts w:cs="Arial"/>
                <w:sz w:val="16"/>
              </w:rPr>
              <w:t>Dual TX and RX capabilities required if source and target is not time-coordinated for RA</w:t>
            </w:r>
          </w:p>
        </w:tc>
        <w:tc>
          <w:tcPr>
            <w:tcW w:w="1650" w:type="dxa"/>
          </w:tcPr>
          <w:p w14:paraId="499701AE" w14:textId="77777777" w:rsidR="00686CB9" w:rsidRPr="001E6178" w:rsidRDefault="00686CB9" w:rsidP="00EF51DC">
            <w:pPr>
              <w:rPr>
                <w:rFonts w:cs="Arial"/>
                <w:sz w:val="16"/>
              </w:rPr>
            </w:pPr>
            <w:r w:rsidRPr="001E6178">
              <w:rPr>
                <w:rFonts w:eastAsiaTheme="minorEastAsia" w:cs="Arial"/>
                <w:sz w:val="16"/>
                <w:lang w:eastAsia="ko-KR"/>
              </w:rPr>
              <w:t>service interruption is non-trivial</w:t>
            </w:r>
          </w:p>
        </w:tc>
      </w:tr>
      <w:tr w:rsidR="00686CB9" w:rsidRPr="001E6178" w14:paraId="30D5EA25" w14:textId="77777777" w:rsidTr="006960C2">
        <w:trPr>
          <w:trHeight w:val="1639"/>
        </w:trPr>
        <w:tc>
          <w:tcPr>
            <w:tcW w:w="709" w:type="dxa"/>
          </w:tcPr>
          <w:p w14:paraId="44CCC271" w14:textId="77777777" w:rsidR="00686CB9" w:rsidRPr="001E6178" w:rsidRDefault="00686CB9" w:rsidP="00EF51DC">
            <w:pPr>
              <w:rPr>
                <w:rFonts w:cs="Arial"/>
                <w:sz w:val="16"/>
              </w:rPr>
            </w:pPr>
            <w:r w:rsidRPr="001E6178">
              <w:rPr>
                <w:rFonts w:cs="Arial"/>
                <w:sz w:val="16"/>
              </w:rPr>
              <w:t>2</w:t>
            </w:r>
          </w:p>
        </w:tc>
        <w:tc>
          <w:tcPr>
            <w:tcW w:w="848" w:type="dxa"/>
          </w:tcPr>
          <w:p w14:paraId="7E4C47AF" w14:textId="77777777" w:rsidR="00686CB9" w:rsidRPr="001E6178" w:rsidRDefault="00686CB9" w:rsidP="00EF51DC">
            <w:pPr>
              <w:rPr>
                <w:rFonts w:cs="Arial"/>
                <w:sz w:val="16"/>
              </w:rPr>
            </w:pPr>
            <w:r w:rsidRPr="001E6178">
              <w:rPr>
                <w:rFonts w:cs="Arial"/>
                <w:sz w:val="16"/>
              </w:rPr>
              <w:t>Single active</w:t>
            </w:r>
          </w:p>
        </w:tc>
        <w:tc>
          <w:tcPr>
            <w:tcW w:w="993" w:type="dxa"/>
          </w:tcPr>
          <w:p w14:paraId="4F66EE39" w14:textId="77777777" w:rsidR="00686CB9" w:rsidRPr="001E6178" w:rsidRDefault="00686CB9" w:rsidP="00EF51DC">
            <w:pPr>
              <w:rPr>
                <w:rFonts w:cs="Arial"/>
                <w:sz w:val="16"/>
              </w:rPr>
            </w:pPr>
            <w:r w:rsidRPr="001E6178">
              <w:rPr>
                <w:rFonts w:cs="Arial"/>
                <w:sz w:val="16"/>
              </w:rPr>
              <w:t xml:space="preserve">Hard switching </w:t>
            </w:r>
          </w:p>
        </w:tc>
        <w:tc>
          <w:tcPr>
            <w:tcW w:w="1159" w:type="dxa"/>
          </w:tcPr>
          <w:p w14:paraId="3ACDDF0B" w14:textId="77777777" w:rsidR="00686CB9" w:rsidRPr="001E6178" w:rsidRDefault="00686CB9" w:rsidP="00EF51DC">
            <w:pPr>
              <w:rPr>
                <w:rFonts w:cs="Arial"/>
                <w:color w:val="000000" w:themeColor="text1"/>
                <w:sz w:val="16"/>
              </w:rPr>
            </w:pPr>
            <w:r w:rsidRPr="001E6178">
              <w:rPr>
                <w:rFonts w:cs="Arial"/>
                <w:color w:val="000000" w:themeColor="text1"/>
                <w:sz w:val="16"/>
              </w:rPr>
              <w:t>upon HO completion transmission</w:t>
            </w:r>
          </w:p>
          <w:p w14:paraId="06F276C7" w14:textId="77777777" w:rsidR="00686CB9" w:rsidRPr="001E6178" w:rsidRDefault="00686CB9" w:rsidP="00EF51DC">
            <w:pPr>
              <w:rPr>
                <w:rFonts w:cs="Arial"/>
                <w:color w:val="000000" w:themeColor="text1"/>
                <w:sz w:val="16"/>
              </w:rPr>
            </w:pPr>
          </w:p>
          <w:p w14:paraId="1EC3523D" w14:textId="77777777" w:rsidR="00686CB9" w:rsidRPr="001E6178" w:rsidRDefault="00686CB9" w:rsidP="00686CB9">
            <w:pPr>
              <w:rPr>
                <w:rFonts w:cs="Arial"/>
                <w:color w:val="000000" w:themeColor="text1"/>
                <w:sz w:val="16"/>
              </w:rPr>
            </w:pPr>
            <w:r w:rsidRPr="001E6178">
              <w:rPr>
                <w:rFonts w:cs="Arial"/>
                <w:color w:val="000000" w:themeColor="text1"/>
                <w:sz w:val="16"/>
              </w:rPr>
              <w:t>: source cell release timing may need to be synchronized between source</w:t>
            </w:r>
            <w:r w:rsidR="00BE41D6">
              <w:rPr>
                <w:rFonts w:cs="Arial"/>
                <w:color w:val="000000" w:themeColor="text1"/>
                <w:sz w:val="16"/>
              </w:rPr>
              <w:t xml:space="preserve"> cell </w:t>
            </w:r>
            <w:r w:rsidRPr="001E6178">
              <w:rPr>
                <w:rFonts w:cs="Arial"/>
                <w:color w:val="000000" w:themeColor="text1"/>
                <w:sz w:val="16"/>
              </w:rPr>
              <w:t xml:space="preserve"> and the UE </w:t>
            </w:r>
          </w:p>
        </w:tc>
        <w:tc>
          <w:tcPr>
            <w:tcW w:w="1274" w:type="dxa"/>
          </w:tcPr>
          <w:p w14:paraId="4636AC80" w14:textId="77777777" w:rsidR="008A29EF" w:rsidRDefault="00686CB9" w:rsidP="00EF51DC">
            <w:pPr>
              <w:rPr>
                <w:rFonts w:cs="Arial"/>
                <w:sz w:val="16"/>
              </w:rPr>
            </w:pPr>
            <w:r w:rsidRPr="001E6178">
              <w:rPr>
                <w:rFonts w:cs="Arial"/>
                <w:sz w:val="16"/>
              </w:rPr>
              <w:t xml:space="preserve">Either source or target key is used at a time except for HO completion transmission; </w:t>
            </w:r>
          </w:p>
          <w:p w14:paraId="3A848923" w14:textId="77777777" w:rsidR="00686CB9" w:rsidRPr="001E6178" w:rsidRDefault="00686CB9" w:rsidP="00EF51DC">
            <w:pPr>
              <w:rPr>
                <w:rFonts w:cs="Arial"/>
                <w:sz w:val="16"/>
              </w:rPr>
            </w:pPr>
            <w:r w:rsidRPr="001E6178">
              <w:rPr>
                <w:rFonts w:cs="Arial"/>
                <w:sz w:val="16"/>
              </w:rPr>
              <w:t>For HO complete transmission, target key is used while source key is still used for DRB at source cell</w:t>
            </w:r>
            <w:r w:rsidR="008A29EF">
              <w:rPr>
                <w:rFonts w:cs="Arial"/>
                <w:sz w:val="16"/>
              </w:rPr>
              <w:t xml:space="preserve"> until the completion</w:t>
            </w:r>
          </w:p>
        </w:tc>
        <w:tc>
          <w:tcPr>
            <w:tcW w:w="1695" w:type="dxa"/>
          </w:tcPr>
          <w:p w14:paraId="098DC701" w14:textId="77777777" w:rsidR="00686CB9" w:rsidRPr="001E6178" w:rsidRDefault="00686CB9" w:rsidP="00EF51DC">
            <w:pPr>
              <w:rPr>
                <w:rFonts w:cs="Arial"/>
                <w:sz w:val="16"/>
              </w:rPr>
            </w:pPr>
            <w:r w:rsidRPr="001E6178">
              <w:rPr>
                <w:rFonts w:cs="Arial"/>
                <w:sz w:val="16"/>
              </w:rPr>
              <w:t xml:space="preserve">A short interruption due to hard switching </w:t>
            </w:r>
          </w:p>
          <w:p w14:paraId="1F182930" w14:textId="77777777" w:rsidR="00686CB9" w:rsidRPr="001E6178" w:rsidRDefault="00686CB9" w:rsidP="00EF51DC">
            <w:pPr>
              <w:rPr>
                <w:rFonts w:cs="Arial"/>
                <w:sz w:val="16"/>
              </w:rPr>
            </w:pPr>
          </w:p>
          <w:p w14:paraId="7CF0D646" w14:textId="77777777" w:rsidR="00686CB9" w:rsidRPr="001E6178" w:rsidRDefault="00686CB9" w:rsidP="00EF51DC">
            <w:pPr>
              <w:rPr>
                <w:rFonts w:cs="Arial"/>
                <w:sz w:val="16"/>
              </w:rPr>
            </w:pPr>
            <w:r w:rsidRPr="001E6178">
              <w:rPr>
                <w:rFonts w:cs="Arial"/>
                <w:sz w:val="16"/>
              </w:rPr>
              <w:t>Further check network operation</w:t>
            </w:r>
          </w:p>
        </w:tc>
        <w:tc>
          <w:tcPr>
            <w:tcW w:w="2088" w:type="dxa"/>
          </w:tcPr>
          <w:p w14:paraId="3E593257" w14:textId="77777777" w:rsidR="00686CB9" w:rsidRDefault="00686CB9" w:rsidP="00EF51DC">
            <w:pPr>
              <w:rPr>
                <w:rFonts w:cs="Arial"/>
                <w:sz w:val="16"/>
              </w:rPr>
            </w:pPr>
            <w:r w:rsidRPr="001E6178">
              <w:rPr>
                <w:rFonts w:cs="Arial"/>
                <w:sz w:val="16"/>
              </w:rPr>
              <w:t xml:space="preserve">Medium </w:t>
            </w:r>
            <w:r w:rsidR="001E6178">
              <w:rPr>
                <w:rFonts w:cs="Arial"/>
                <w:sz w:val="16"/>
              </w:rPr>
              <w:t xml:space="preserve">L2 complexity </w:t>
            </w:r>
            <w:r w:rsidRPr="001E6178">
              <w:rPr>
                <w:rFonts w:cs="Arial"/>
                <w:sz w:val="16"/>
              </w:rPr>
              <w:t>(dual security operation only for HO completion transmission)</w:t>
            </w:r>
          </w:p>
          <w:p w14:paraId="7EED17A2" w14:textId="77777777" w:rsidR="001E6178" w:rsidRDefault="001E6178" w:rsidP="00EF51DC">
            <w:pPr>
              <w:rPr>
                <w:rFonts w:cs="Arial"/>
                <w:sz w:val="16"/>
              </w:rPr>
            </w:pPr>
          </w:p>
          <w:p w14:paraId="71CD4D34" w14:textId="77777777" w:rsidR="001E6178" w:rsidRDefault="001E6178" w:rsidP="00EF51DC">
            <w:pPr>
              <w:rPr>
                <w:rFonts w:cs="Arial"/>
                <w:sz w:val="16"/>
              </w:rPr>
            </w:pPr>
            <w:r>
              <w:rPr>
                <w:rFonts w:cs="Arial"/>
                <w:sz w:val="16"/>
              </w:rPr>
              <w:t>Dual TX and RX capabilities required if source and target is not time-coordinated for RA</w:t>
            </w:r>
          </w:p>
          <w:p w14:paraId="6C17A871" w14:textId="77777777" w:rsidR="007418C0" w:rsidRDefault="007418C0" w:rsidP="00EF51DC">
            <w:pPr>
              <w:rPr>
                <w:rFonts w:cs="Arial"/>
                <w:sz w:val="16"/>
              </w:rPr>
            </w:pPr>
          </w:p>
          <w:p w14:paraId="68B08E7F" w14:textId="77777777" w:rsidR="007418C0" w:rsidRPr="001E6178" w:rsidRDefault="007418C0" w:rsidP="00EF51DC">
            <w:pPr>
              <w:rPr>
                <w:rFonts w:cs="Arial"/>
                <w:sz w:val="16"/>
              </w:rPr>
            </w:pPr>
          </w:p>
        </w:tc>
        <w:tc>
          <w:tcPr>
            <w:tcW w:w="1650" w:type="dxa"/>
          </w:tcPr>
          <w:p w14:paraId="585786A9" w14:textId="77777777" w:rsidR="00686CB9" w:rsidRPr="001E6178" w:rsidRDefault="00686CB9" w:rsidP="00EF51DC">
            <w:pPr>
              <w:rPr>
                <w:rFonts w:cs="Arial"/>
                <w:sz w:val="16"/>
              </w:rPr>
            </w:pPr>
          </w:p>
        </w:tc>
      </w:tr>
      <w:tr w:rsidR="00686CB9" w:rsidRPr="001E6178" w14:paraId="26984D7E" w14:textId="77777777" w:rsidTr="006960C2">
        <w:trPr>
          <w:trHeight w:val="1345"/>
        </w:trPr>
        <w:tc>
          <w:tcPr>
            <w:tcW w:w="709" w:type="dxa"/>
          </w:tcPr>
          <w:p w14:paraId="198464BC" w14:textId="77777777" w:rsidR="00686CB9" w:rsidRPr="001E6178" w:rsidRDefault="00686CB9" w:rsidP="00EF51DC">
            <w:pPr>
              <w:rPr>
                <w:rFonts w:cs="Arial"/>
                <w:sz w:val="16"/>
              </w:rPr>
            </w:pPr>
            <w:r w:rsidRPr="001E6178">
              <w:rPr>
                <w:rFonts w:cs="Arial"/>
                <w:sz w:val="16"/>
              </w:rPr>
              <w:lastRenderedPageBreak/>
              <w:t>3</w:t>
            </w:r>
          </w:p>
        </w:tc>
        <w:tc>
          <w:tcPr>
            <w:tcW w:w="848" w:type="dxa"/>
          </w:tcPr>
          <w:p w14:paraId="07194B3B" w14:textId="77777777" w:rsidR="00686CB9" w:rsidRPr="001E6178" w:rsidRDefault="00686CB9" w:rsidP="00EF51DC">
            <w:pPr>
              <w:rPr>
                <w:rFonts w:cs="Arial"/>
                <w:sz w:val="16"/>
              </w:rPr>
            </w:pPr>
            <w:r w:rsidRPr="001E6178">
              <w:rPr>
                <w:rFonts w:cs="Arial"/>
                <w:sz w:val="16"/>
              </w:rPr>
              <w:t>Dual active</w:t>
            </w:r>
          </w:p>
        </w:tc>
        <w:tc>
          <w:tcPr>
            <w:tcW w:w="993" w:type="dxa"/>
          </w:tcPr>
          <w:p w14:paraId="7067BC1F" w14:textId="77777777" w:rsidR="00686CB9" w:rsidRPr="001E6178" w:rsidRDefault="00686CB9" w:rsidP="00EF51DC">
            <w:pPr>
              <w:rPr>
                <w:rFonts w:cs="Arial"/>
                <w:sz w:val="16"/>
              </w:rPr>
            </w:pPr>
            <w:r w:rsidRPr="001E6178">
              <w:rPr>
                <w:rFonts w:cs="Arial"/>
                <w:sz w:val="16"/>
              </w:rPr>
              <w:t xml:space="preserve">Soft switching </w:t>
            </w:r>
          </w:p>
        </w:tc>
        <w:tc>
          <w:tcPr>
            <w:tcW w:w="1159" w:type="dxa"/>
          </w:tcPr>
          <w:p w14:paraId="56A8D91C" w14:textId="77777777" w:rsidR="00686CB9" w:rsidRPr="001E6178" w:rsidRDefault="00686CB9" w:rsidP="00686CB9">
            <w:pPr>
              <w:rPr>
                <w:rFonts w:cs="Arial"/>
                <w:color w:val="000000" w:themeColor="text1"/>
                <w:sz w:val="16"/>
              </w:rPr>
            </w:pPr>
            <w:r w:rsidRPr="001E6178">
              <w:rPr>
                <w:rFonts w:cs="Arial"/>
                <w:color w:val="000000" w:themeColor="text1"/>
                <w:sz w:val="16"/>
              </w:rPr>
              <w:t xml:space="preserve">source </w:t>
            </w:r>
            <w:r w:rsidR="00BE41D6">
              <w:rPr>
                <w:rFonts w:cs="Arial"/>
                <w:color w:val="000000" w:themeColor="text1"/>
                <w:sz w:val="16"/>
              </w:rPr>
              <w:t xml:space="preserve">cell </w:t>
            </w:r>
            <w:r w:rsidRPr="001E6178">
              <w:rPr>
                <w:rFonts w:cs="Arial"/>
                <w:color w:val="000000" w:themeColor="text1"/>
                <w:sz w:val="16"/>
              </w:rPr>
              <w:t xml:space="preserve">release </w:t>
            </w:r>
            <w:r w:rsidRPr="001E6178">
              <w:rPr>
                <w:rFonts w:cs="Arial"/>
                <w:i/>
                <w:color w:val="000000" w:themeColor="text1"/>
                <w:sz w:val="16"/>
              </w:rPr>
              <w:t>after</w:t>
            </w:r>
            <w:r w:rsidRPr="001E6178">
              <w:rPr>
                <w:rFonts w:cs="Arial"/>
                <w:color w:val="000000" w:themeColor="text1"/>
                <w:sz w:val="16"/>
              </w:rPr>
              <w:t xml:space="preserve"> HO completion transmission</w:t>
            </w:r>
          </w:p>
          <w:p w14:paraId="269DFE16" w14:textId="77777777" w:rsidR="00686CB9" w:rsidRPr="001E6178" w:rsidRDefault="00686CB9" w:rsidP="00686CB9">
            <w:pPr>
              <w:rPr>
                <w:rFonts w:cs="Arial"/>
                <w:color w:val="000000" w:themeColor="text1"/>
                <w:sz w:val="16"/>
              </w:rPr>
            </w:pPr>
            <w:r w:rsidRPr="001E6178">
              <w:rPr>
                <w:rFonts w:cs="Arial"/>
                <w:color w:val="000000" w:themeColor="text1"/>
                <w:sz w:val="16"/>
              </w:rPr>
              <w:t>: source cell release timing may need to be synchronized between source</w:t>
            </w:r>
            <w:r w:rsidR="00BE41D6">
              <w:rPr>
                <w:rFonts w:cs="Arial"/>
                <w:color w:val="000000" w:themeColor="text1"/>
                <w:sz w:val="16"/>
              </w:rPr>
              <w:t xml:space="preserve"> cell </w:t>
            </w:r>
            <w:r w:rsidRPr="001E6178">
              <w:rPr>
                <w:rFonts w:cs="Arial"/>
                <w:color w:val="000000" w:themeColor="text1"/>
                <w:sz w:val="16"/>
              </w:rPr>
              <w:t xml:space="preserve"> and the UE</w:t>
            </w:r>
          </w:p>
        </w:tc>
        <w:tc>
          <w:tcPr>
            <w:tcW w:w="1274" w:type="dxa"/>
          </w:tcPr>
          <w:p w14:paraId="16294F96" w14:textId="77777777" w:rsidR="00686CB9" w:rsidRPr="001E6178" w:rsidRDefault="00686CB9" w:rsidP="00EF51DC">
            <w:pPr>
              <w:rPr>
                <w:rFonts w:cs="Arial"/>
                <w:sz w:val="16"/>
              </w:rPr>
            </w:pPr>
            <w:r w:rsidRPr="001E6178">
              <w:rPr>
                <w:rFonts w:cs="Arial"/>
                <w:sz w:val="16"/>
              </w:rPr>
              <w:t xml:space="preserve">After HO completion transmission, source key and target key is used for DRB at source and target respectively until source stack is released. </w:t>
            </w:r>
          </w:p>
        </w:tc>
        <w:tc>
          <w:tcPr>
            <w:tcW w:w="1695" w:type="dxa"/>
          </w:tcPr>
          <w:p w14:paraId="49DEECCE" w14:textId="77777777" w:rsidR="00686CB9" w:rsidRPr="001E6178" w:rsidRDefault="00686CB9" w:rsidP="00EF51DC">
            <w:pPr>
              <w:rPr>
                <w:rFonts w:cs="Arial"/>
                <w:sz w:val="16"/>
              </w:rPr>
            </w:pPr>
            <w:r w:rsidRPr="001E6178">
              <w:rPr>
                <w:rFonts w:cs="Arial"/>
                <w:sz w:val="16"/>
              </w:rPr>
              <w:t xml:space="preserve">No interruption over radio interface.  </w:t>
            </w:r>
          </w:p>
          <w:p w14:paraId="082F8756" w14:textId="77777777" w:rsidR="00686CB9" w:rsidRPr="001E6178" w:rsidRDefault="00686CB9" w:rsidP="00EF51DC">
            <w:pPr>
              <w:rPr>
                <w:rFonts w:cs="Arial"/>
                <w:sz w:val="16"/>
              </w:rPr>
            </w:pPr>
          </w:p>
          <w:p w14:paraId="2267A252" w14:textId="77777777" w:rsidR="00686CB9" w:rsidRPr="001E6178" w:rsidRDefault="00686CB9" w:rsidP="00EF51DC">
            <w:pPr>
              <w:rPr>
                <w:rFonts w:cs="Arial"/>
                <w:sz w:val="16"/>
              </w:rPr>
            </w:pPr>
            <w:r w:rsidRPr="001E6178">
              <w:rPr>
                <w:rFonts w:cs="Arial"/>
                <w:sz w:val="16"/>
              </w:rPr>
              <w:t xml:space="preserve">Further check network operation </w:t>
            </w:r>
          </w:p>
        </w:tc>
        <w:tc>
          <w:tcPr>
            <w:tcW w:w="2088" w:type="dxa"/>
          </w:tcPr>
          <w:p w14:paraId="7CCAE07A" w14:textId="29926655" w:rsidR="00686CB9" w:rsidRDefault="00686CB9" w:rsidP="00EF51DC">
            <w:pPr>
              <w:rPr>
                <w:rFonts w:cs="Arial"/>
                <w:sz w:val="16"/>
              </w:rPr>
            </w:pPr>
            <w:r w:rsidRPr="001E6178">
              <w:rPr>
                <w:rFonts w:cs="Arial"/>
                <w:sz w:val="16"/>
              </w:rPr>
              <w:t xml:space="preserve">High </w:t>
            </w:r>
            <w:r w:rsidR="001E6178">
              <w:rPr>
                <w:rFonts w:cs="Arial"/>
                <w:sz w:val="16"/>
              </w:rPr>
              <w:t xml:space="preserve">L2 complexity </w:t>
            </w:r>
            <w:r w:rsidRPr="001E6178">
              <w:rPr>
                <w:rFonts w:cs="Arial"/>
                <w:sz w:val="16"/>
              </w:rPr>
              <w:t xml:space="preserve">due to dual UP stack operation including security </w:t>
            </w:r>
            <w:proofErr w:type="gramStart"/>
            <w:r w:rsidRPr="001E6178">
              <w:rPr>
                <w:rFonts w:cs="Arial"/>
                <w:sz w:val="16"/>
              </w:rPr>
              <w:t xml:space="preserve">operations </w:t>
            </w:r>
            <w:r w:rsidR="007418C0">
              <w:rPr>
                <w:rFonts w:cs="Arial"/>
                <w:sz w:val="16"/>
              </w:rPr>
              <w:t>.</w:t>
            </w:r>
            <w:proofErr w:type="gramEnd"/>
          </w:p>
          <w:p w14:paraId="44D3401B" w14:textId="77777777" w:rsidR="007418C0" w:rsidRDefault="007418C0" w:rsidP="00EF51DC">
            <w:pPr>
              <w:rPr>
                <w:rFonts w:cs="Arial"/>
                <w:sz w:val="16"/>
              </w:rPr>
            </w:pPr>
          </w:p>
          <w:p w14:paraId="30C075DC" w14:textId="7BEC468B" w:rsidR="007418C0" w:rsidRPr="007418C0" w:rsidRDefault="007418C0" w:rsidP="00EF51DC">
            <w:pPr>
              <w:rPr>
                <w:rFonts w:cs="Arial"/>
                <w:sz w:val="16"/>
              </w:rPr>
            </w:pPr>
            <w:r w:rsidRPr="00EF78CB">
              <w:rPr>
                <w:rFonts w:cs="Arial"/>
                <w:sz w:val="16"/>
              </w:rPr>
              <w:t xml:space="preserve">From the PDCP point of view, using dual PDCP is quite problematic in that two PDCP entities shall be synchronized in terms of state variables, COUNT, ROHC context. </w:t>
            </w:r>
          </w:p>
          <w:p w14:paraId="0E12AD79" w14:textId="77777777" w:rsidR="001E6178" w:rsidRDefault="001E6178" w:rsidP="00EF51DC">
            <w:pPr>
              <w:rPr>
                <w:rFonts w:cs="Arial"/>
                <w:sz w:val="16"/>
              </w:rPr>
            </w:pPr>
          </w:p>
          <w:p w14:paraId="7D95A5E3" w14:textId="77777777" w:rsidR="001E6178" w:rsidRPr="001E6178" w:rsidRDefault="001E6178" w:rsidP="00EF51DC">
            <w:pPr>
              <w:rPr>
                <w:rFonts w:cs="Arial"/>
                <w:sz w:val="16"/>
              </w:rPr>
            </w:pPr>
            <w:r>
              <w:rPr>
                <w:rFonts w:cs="Arial"/>
                <w:sz w:val="16"/>
              </w:rPr>
              <w:t>Dual TX and RX capabilities required</w:t>
            </w:r>
          </w:p>
        </w:tc>
        <w:tc>
          <w:tcPr>
            <w:tcW w:w="1650" w:type="dxa"/>
          </w:tcPr>
          <w:p w14:paraId="7109F8BD" w14:textId="12765701" w:rsidR="00686CB9" w:rsidRPr="008A29EF" w:rsidRDefault="008A29EF" w:rsidP="00F42105">
            <w:pPr>
              <w:rPr>
                <w:rFonts w:eastAsiaTheme="minorEastAsia" w:cs="Arial"/>
                <w:sz w:val="16"/>
                <w:lang w:eastAsia="ko-KR"/>
              </w:rPr>
            </w:pPr>
            <w:r>
              <w:rPr>
                <w:rFonts w:eastAsiaTheme="minorEastAsia" w:cs="Arial"/>
                <w:sz w:val="16"/>
                <w:lang w:eastAsia="ko-KR"/>
              </w:rPr>
              <w:t>Some</w:t>
            </w:r>
            <w:r w:rsidR="00783BDF">
              <w:rPr>
                <w:rFonts w:eastAsiaTheme="minorEastAsia" w:cs="Arial"/>
                <w:sz w:val="16"/>
                <w:lang w:eastAsia="ko-KR"/>
              </w:rPr>
              <w:t xml:space="preserve"> smart user plane operation during/after mobility could further enhance packet delay, compared to option2, by applying</w:t>
            </w:r>
            <w:r w:rsidR="00024A5D">
              <w:rPr>
                <w:rFonts w:eastAsiaTheme="minorEastAsia" w:cs="Arial"/>
                <w:sz w:val="16"/>
                <w:lang w:eastAsia="ko-KR"/>
              </w:rPr>
              <w:t xml:space="preserve"> e.g. </w:t>
            </w:r>
            <w:r w:rsidR="00783BDF">
              <w:rPr>
                <w:rFonts w:eastAsiaTheme="minorEastAsia" w:cs="Arial"/>
                <w:sz w:val="16"/>
                <w:lang w:eastAsia="ko-KR"/>
              </w:rPr>
              <w:t xml:space="preserve">smart duplication and forwarding. </w:t>
            </w:r>
            <w:r>
              <w:rPr>
                <w:rFonts w:eastAsiaTheme="minorEastAsia" w:cs="Arial"/>
                <w:sz w:val="16"/>
                <w:lang w:eastAsia="ko-KR"/>
              </w:rPr>
              <w:t xml:space="preserve"> </w:t>
            </w:r>
          </w:p>
        </w:tc>
      </w:tr>
    </w:tbl>
    <w:p w14:paraId="3BE1A4BA" w14:textId="774F1AB4" w:rsidR="00686CB9" w:rsidRPr="001E6178" w:rsidRDefault="00686CB9" w:rsidP="008C10C3">
      <w:pPr>
        <w:tabs>
          <w:tab w:val="left" w:pos="1985"/>
        </w:tabs>
        <w:spacing w:after="60" w:line="288" w:lineRule="auto"/>
        <w:rPr>
          <w:rFonts w:eastAsiaTheme="minorEastAsia" w:cs="Arial"/>
          <w:lang w:eastAsia="ko-KR"/>
        </w:rPr>
      </w:pPr>
    </w:p>
    <w:p w14:paraId="5A79581F" w14:textId="77777777" w:rsidR="006960C2" w:rsidRPr="006960C2" w:rsidRDefault="006960C2" w:rsidP="008C10C3">
      <w:pPr>
        <w:tabs>
          <w:tab w:val="left" w:pos="1985"/>
        </w:tabs>
        <w:spacing w:after="60" w:line="288" w:lineRule="auto"/>
        <w:rPr>
          <w:rFonts w:eastAsiaTheme="minorEastAsia" w:cs="Arial"/>
          <w:sz w:val="22"/>
          <w:szCs w:val="22"/>
          <w:u w:val="single"/>
          <w:lang w:eastAsia="ko-KR"/>
        </w:rPr>
      </w:pPr>
      <w:r w:rsidRPr="006960C2">
        <w:rPr>
          <w:rFonts w:eastAsiaTheme="minorEastAsia" w:cs="Arial" w:hint="eastAsia"/>
          <w:sz w:val="22"/>
          <w:szCs w:val="22"/>
          <w:u w:val="single"/>
          <w:lang w:eastAsia="ko-KR"/>
        </w:rPr>
        <w:t>Baseline UE radio capabilities</w:t>
      </w:r>
    </w:p>
    <w:p w14:paraId="7C369452" w14:textId="02516591" w:rsidR="00686CB9" w:rsidRPr="00C62E26" w:rsidRDefault="00A37F37" w:rsidP="008C10C3">
      <w:pPr>
        <w:tabs>
          <w:tab w:val="left" w:pos="1985"/>
        </w:tabs>
        <w:spacing w:after="60" w:line="288" w:lineRule="auto"/>
        <w:rPr>
          <w:rFonts w:eastAsiaTheme="minorEastAsia" w:cs="Arial"/>
          <w:sz w:val="22"/>
          <w:szCs w:val="22"/>
          <w:lang w:eastAsia="ko-KR"/>
        </w:rPr>
      </w:pPr>
      <w:r w:rsidRPr="00C62E26">
        <w:rPr>
          <w:rFonts w:eastAsiaTheme="minorEastAsia" w:cs="Arial" w:hint="eastAsia"/>
          <w:sz w:val="22"/>
          <w:szCs w:val="22"/>
          <w:lang w:eastAsia="ko-KR"/>
        </w:rPr>
        <w:t xml:space="preserve">There are some cases where </w:t>
      </w:r>
      <w:r w:rsidR="008A29EF">
        <w:rPr>
          <w:rFonts w:eastAsiaTheme="minorEastAsia" w:cs="Arial"/>
          <w:sz w:val="22"/>
          <w:szCs w:val="22"/>
          <w:lang w:eastAsia="ko-KR"/>
        </w:rPr>
        <w:t>it may be feasible for a UE with single</w:t>
      </w:r>
      <w:r w:rsidRPr="00C62E26">
        <w:rPr>
          <w:rFonts w:eastAsiaTheme="minorEastAsia" w:cs="Arial" w:hint="eastAsia"/>
          <w:sz w:val="22"/>
          <w:szCs w:val="22"/>
          <w:lang w:eastAsia="ko-KR"/>
        </w:rPr>
        <w:t xml:space="preserve"> TX and RX </w:t>
      </w:r>
      <w:r w:rsidR="008A29EF">
        <w:rPr>
          <w:rFonts w:eastAsiaTheme="minorEastAsia" w:cs="Arial"/>
          <w:sz w:val="22"/>
          <w:szCs w:val="22"/>
          <w:lang w:eastAsia="ko-KR"/>
        </w:rPr>
        <w:t>to</w:t>
      </w:r>
      <w:r w:rsidRPr="00C62E26">
        <w:rPr>
          <w:rFonts w:eastAsiaTheme="minorEastAsia" w:cs="Arial"/>
          <w:sz w:val="22"/>
          <w:szCs w:val="22"/>
          <w:lang w:eastAsia="ko-KR"/>
        </w:rPr>
        <w:t xml:space="preserve"> support some of the option</w:t>
      </w:r>
      <w:r w:rsidR="008A29EF">
        <w:rPr>
          <w:rFonts w:eastAsiaTheme="minorEastAsia" w:cs="Arial"/>
          <w:sz w:val="22"/>
          <w:szCs w:val="22"/>
          <w:lang w:eastAsia="ko-KR"/>
        </w:rPr>
        <w:t xml:space="preserve">s </w:t>
      </w:r>
      <w:r w:rsidRPr="00C62E26">
        <w:rPr>
          <w:rFonts w:eastAsiaTheme="minorEastAsia" w:cs="Arial"/>
          <w:sz w:val="22"/>
          <w:szCs w:val="22"/>
          <w:lang w:eastAsia="ko-KR"/>
        </w:rPr>
        <w:t xml:space="preserve">above. For example, if source cell and target cell carefully coordinate the resources for the UE in TDM manner, option0, 1, and 2 can be somehow supported. </w:t>
      </w:r>
      <w:r w:rsidR="00BE41D6">
        <w:rPr>
          <w:rFonts w:eastAsiaTheme="minorEastAsia" w:cs="Arial"/>
          <w:sz w:val="22"/>
          <w:szCs w:val="22"/>
          <w:lang w:eastAsia="ko-KR"/>
        </w:rPr>
        <w:t>Furthermore, if</w:t>
      </w:r>
      <w:r w:rsidRPr="00C62E26">
        <w:rPr>
          <w:rFonts w:eastAsiaTheme="minorEastAsia" w:cs="Arial"/>
          <w:sz w:val="22"/>
          <w:szCs w:val="22"/>
          <w:lang w:eastAsia="ko-KR"/>
        </w:rPr>
        <w:t xml:space="preserve"> the network is synchronized, </w:t>
      </w:r>
      <w:r w:rsidR="008A29EF">
        <w:rPr>
          <w:rFonts w:eastAsiaTheme="minorEastAsia" w:cs="Arial"/>
          <w:sz w:val="22"/>
          <w:szCs w:val="22"/>
          <w:lang w:eastAsia="ko-KR"/>
        </w:rPr>
        <w:t xml:space="preserve">the </w:t>
      </w:r>
      <w:r w:rsidRPr="00C62E26">
        <w:rPr>
          <w:rFonts w:eastAsiaTheme="minorEastAsia" w:cs="Arial"/>
          <w:sz w:val="22"/>
          <w:szCs w:val="22"/>
          <w:lang w:eastAsia="ko-KR"/>
        </w:rPr>
        <w:t xml:space="preserve">feasibility becomes higher. The same is true if the </w:t>
      </w:r>
      <w:r w:rsidR="008A29EF">
        <w:rPr>
          <w:rFonts w:eastAsiaTheme="minorEastAsia" w:cs="Arial"/>
          <w:sz w:val="22"/>
          <w:szCs w:val="22"/>
          <w:lang w:eastAsia="ko-KR"/>
        </w:rPr>
        <w:t>concerned mobility is intra-frequency mobility.</w:t>
      </w:r>
      <w:r w:rsidRPr="00C62E26">
        <w:rPr>
          <w:rFonts w:eastAsiaTheme="minorEastAsia" w:cs="Arial"/>
          <w:sz w:val="22"/>
          <w:szCs w:val="22"/>
          <w:lang w:eastAsia="ko-KR"/>
        </w:rPr>
        <w:t xml:space="preserve"> </w:t>
      </w:r>
    </w:p>
    <w:p w14:paraId="54E4FFAE" w14:textId="57F7661E" w:rsidR="00C62E26" w:rsidRPr="00C62E26" w:rsidRDefault="00C62E26" w:rsidP="008C10C3">
      <w:pPr>
        <w:tabs>
          <w:tab w:val="left" w:pos="1985"/>
        </w:tabs>
        <w:spacing w:after="60" w:line="288" w:lineRule="auto"/>
        <w:rPr>
          <w:rFonts w:eastAsiaTheme="minorEastAsia" w:cs="Arial"/>
          <w:sz w:val="22"/>
          <w:szCs w:val="22"/>
          <w:lang w:eastAsia="ko-KR"/>
        </w:rPr>
      </w:pPr>
      <w:r w:rsidRPr="00C62E26">
        <w:rPr>
          <w:rFonts w:eastAsiaTheme="minorEastAsia" w:cs="Arial"/>
          <w:sz w:val="22"/>
          <w:szCs w:val="22"/>
          <w:lang w:eastAsia="ko-KR"/>
        </w:rPr>
        <w:t xml:space="preserve">However, developing a solution to achieve extreme performance </w:t>
      </w:r>
      <w:r>
        <w:rPr>
          <w:rFonts w:eastAsiaTheme="minorEastAsia" w:cs="Arial"/>
          <w:sz w:val="22"/>
          <w:szCs w:val="22"/>
          <w:lang w:eastAsia="ko-KR"/>
        </w:rPr>
        <w:t xml:space="preserve">focusing on </w:t>
      </w:r>
      <w:r w:rsidRPr="00C62E26">
        <w:rPr>
          <w:rFonts w:eastAsiaTheme="minorEastAsia" w:cs="Arial"/>
          <w:sz w:val="22"/>
          <w:szCs w:val="22"/>
          <w:lang w:eastAsia="ko-KR"/>
        </w:rPr>
        <w:t>UE</w:t>
      </w:r>
      <w:r>
        <w:rPr>
          <w:rFonts w:eastAsiaTheme="minorEastAsia" w:cs="Arial"/>
          <w:sz w:val="22"/>
          <w:szCs w:val="22"/>
          <w:lang w:eastAsia="ko-KR"/>
        </w:rPr>
        <w:t>s</w:t>
      </w:r>
      <w:r w:rsidRPr="00C62E26">
        <w:rPr>
          <w:rFonts w:eastAsiaTheme="minorEastAsia" w:cs="Arial"/>
          <w:sz w:val="22"/>
          <w:szCs w:val="22"/>
          <w:lang w:eastAsia="ko-KR"/>
        </w:rPr>
        <w:t xml:space="preserve"> with limited </w:t>
      </w:r>
      <w:r w:rsidR="00BE41D6">
        <w:rPr>
          <w:rFonts w:eastAsiaTheme="minorEastAsia" w:cs="Arial"/>
          <w:sz w:val="22"/>
          <w:szCs w:val="22"/>
          <w:lang w:eastAsia="ko-KR"/>
        </w:rPr>
        <w:t xml:space="preserve">TX/RX </w:t>
      </w:r>
      <w:r w:rsidRPr="00C62E26">
        <w:rPr>
          <w:rFonts w:eastAsiaTheme="minorEastAsia" w:cs="Arial"/>
          <w:sz w:val="22"/>
          <w:szCs w:val="22"/>
          <w:lang w:eastAsia="ko-KR"/>
        </w:rPr>
        <w:t xml:space="preserve">capabilities is not preferred because such solution requires a number of assumptions that </w:t>
      </w:r>
      <w:r w:rsidR="00BE41D6">
        <w:rPr>
          <w:rFonts w:eastAsiaTheme="minorEastAsia" w:cs="Arial"/>
          <w:sz w:val="22"/>
          <w:szCs w:val="22"/>
          <w:lang w:eastAsia="ko-KR"/>
        </w:rPr>
        <w:t>need to</w:t>
      </w:r>
      <w:r w:rsidR="00BE41D6" w:rsidRPr="00C62E26">
        <w:rPr>
          <w:rFonts w:eastAsiaTheme="minorEastAsia" w:cs="Arial"/>
          <w:sz w:val="22"/>
          <w:szCs w:val="22"/>
          <w:lang w:eastAsia="ko-KR"/>
        </w:rPr>
        <w:t xml:space="preserve"> </w:t>
      </w:r>
      <w:r w:rsidRPr="00C62E26">
        <w:rPr>
          <w:rFonts w:eastAsiaTheme="minorEastAsia" w:cs="Arial"/>
          <w:sz w:val="22"/>
          <w:szCs w:val="22"/>
          <w:lang w:eastAsia="ko-KR"/>
        </w:rPr>
        <w:t>be valid</w:t>
      </w:r>
      <w:r w:rsidR="008A29EF">
        <w:rPr>
          <w:rFonts w:eastAsiaTheme="minorEastAsia" w:cs="Arial"/>
          <w:sz w:val="22"/>
          <w:szCs w:val="22"/>
          <w:lang w:eastAsia="ko-KR"/>
        </w:rPr>
        <w:t>, e.g. resource coordination between the source and the target,</w:t>
      </w:r>
      <w:r w:rsidRPr="00C62E26">
        <w:rPr>
          <w:rFonts w:eastAsiaTheme="minorEastAsia" w:cs="Arial"/>
          <w:sz w:val="22"/>
          <w:szCs w:val="22"/>
          <w:lang w:eastAsia="ko-KR"/>
        </w:rPr>
        <w:t xml:space="preserve"> to achieve performance </w:t>
      </w:r>
      <w:r>
        <w:rPr>
          <w:rFonts w:eastAsiaTheme="minorEastAsia" w:cs="Arial"/>
          <w:sz w:val="22"/>
          <w:szCs w:val="22"/>
          <w:lang w:eastAsia="ko-KR"/>
        </w:rPr>
        <w:t xml:space="preserve">gain </w:t>
      </w:r>
      <w:r w:rsidRPr="00C62E26">
        <w:rPr>
          <w:rFonts w:eastAsiaTheme="minorEastAsia" w:cs="Arial"/>
          <w:sz w:val="22"/>
          <w:szCs w:val="22"/>
          <w:lang w:eastAsia="ko-KR"/>
        </w:rPr>
        <w:t xml:space="preserve">but </w:t>
      </w:r>
      <w:r>
        <w:rPr>
          <w:rFonts w:eastAsiaTheme="minorEastAsia" w:cs="Arial"/>
          <w:sz w:val="22"/>
          <w:szCs w:val="22"/>
          <w:lang w:eastAsia="ko-KR"/>
        </w:rPr>
        <w:t>may be hard</w:t>
      </w:r>
      <w:r w:rsidRPr="00C62E26">
        <w:rPr>
          <w:rFonts w:eastAsiaTheme="minorEastAsia" w:cs="Arial"/>
          <w:sz w:val="22"/>
          <w:szCs w:val="22"/>
          <w:lang w:eastAsia="ko-KR"/>
        </w:rPr>
        <w:t xml:space="preserve"> to be satisfied in many typical deployments. As a result, such solution may not achieve the extreme performance eventually in contrast to what we aim in the first place. </w:t>
      </w:r>
      <w:r>
        <w:rPr>
          <w:rFonts w:eastAsiaTheme="minorEastAsia" w:cs="Arial"/>
          <w:sz w:val="22"/>
          <w:szCs w:val="22"/>
          <w:lang w:eastAsia="ko-KR"/>
        </w:rPr>
        <w:t xml:space="preserve">So we prefer to assume dual RX and TX capabilities as baseline for our solution. Optimization for lower capability UEs </w:t>
      </w:r>
      <w:r w:rsidR="008A29EF">
        <w:rPr>
          <w:rFonts w:eastAsiaTheme="minorEastAsia" w:cs="Arial"/>
          <w:sz w:val="22"/>
          <w:szCs w:val="22"/>
          <w:lang w:eastAsia="ko-KR"/>
        </w:rPr>
        <w:t>can be treated with low priority.</w:t>
      </w:r>
    </w:p>
    <w:p w14:paraId="703193A5" w14:textId="77777777" w:rsidR="00686CB9" w:rsidRPr="00C62E26" w:rsidRDefault="00686CB9" w:rsidP="00686CB9">
      <w:pPr>
        <w:rPr>
          <w:rFonts w:cs="Arial"/>
          <w:sz w:val="22"/>
          <w:szCs w:val="22"/>
        </w:rPr>
      </w:pPr>
      <w:r w:rsidRPr="00C62E26">
        <w:rPr>
          <w:rFonts w:cs="Arial"/>
          <w:b/>
          <w:sz w:val="22"/>
          <w:szCs w:val="22"/>
        </w:rPr>
        <w:t>Proposal 1</w:t>
      </w:r>
      <w:r w:rsidRPr="00C62E26">
        <w:rPr>
          <w:rFonts w:cs="Arial"/>
          <w:sz w:val="22"/>
          <w:szCs w:val="22"/>
        </w:rPr>
        <w:t xml:space="preserve">: Dual RX and dual TX are baseline UE capabilities when close-to-zero ms interruption is targeted. </w:t>
      </w:r>
    </w:p>
    <w:p w14:paraId="38FA0E30" w14:textId="77777777" w:rsidR="007A518A" w:rsidRPr="006960C2" w:rsidRDefault="007A518A" w:rsidP="007A518A">
      <w:pPr>
        <w:tabs>
          <w:tab w:val="left" w:pos="1985"/>
        </w:tabs>
        <w:spacing w:after="60" w:line="288" w:lineRule="auto"/>
        <w:rPr>
          <w:rFonts w:eastAsiaTheme="minorEastAsia" w:cs="Arial"/>
          <w:sz w:val="22"/>
          <w:szCs w:val="22"/>
          <w:u w:val="single"/>
          <w:lang w:eastAsia="ko-KR"/>
        </w:rPr>
      </w:pPr>
      <w:r>
        <w:rPr>
          <w:rFonts w:eastAsiaTheme="minorEastAsia" w:cs="Arial"/>
          <w:sz w:val="22"/>
          <w:szCs w:val="22"/>
          <w:u w:val="single"/>
          <w:lang w:eastAsia="ko-KR"/>
        </w:rPr>
        <w:t>Comparison of option0 and option1</w:t>
      </w:r>
    </w:p>
    <w:p w14:paraId="6BFF1AFB" w14:textId="36283CAB" w:rsidR="00686CB9" w:rsidRPr="00C62E26" w:rsidRDefault="001E6178" w:rsidP="008C10C3">
      <w:pPr>
        <w:tabs>
          <w:tab w:val="left" w:pos="1985"/>
        </w:tabs>
        <w:spacing w:after="60" w:line="288" w:lineRule="auto"/>
        <w:rPr>
          <w:rFonts w:eastAsiaTheme="minorEastAsia" w:cs="Arial"/>
          <w:sz w:val="22"/>
          <w:szCs w:val="22"/>
          <w:lang w:eastAsia="ko-KR"/>
        </w:rPr>
      </w:pPr>
      <w:r w:rsidRPr="00C62E26">
        <w:rPr>
          <w:rFonts w:eastAsiaTheme="minorEastAsia" w:cs="Arial"/>
          <w:sz w:val="22"/>
          <w:szCs w:val="22"/>
          <w:lang w:eastAsia="ko-KR"/>
        </w:rPr>
        <w:t>We observe that the option0 and 1 have no real d</w:t>
      </w:r>
      <w:r w:rsidR="00A37F37" w:rsidRPr="00C62E26">
        <w:rPr>
          <w:rFonts w:eastAsiaTheme="minorEastAsia" w:cs="Arial"/>
          <w:sz w:val="22"/>
          <w:szCs w:val="22"/>
          <w:lang w:eastAsia="ko-KR"/>
        </w:rPr>
        <w:t>ifference i</w:t>
      </w:r>
      <w:r w:rsidRPr="00C62E26">
        <w:rPr>
          <w:rFonts w:eastAsiaTheme="minorEastAsia" w:cs="Arial"/>
          <w:sz w:val="22"/>
          <w:szCs w:val="22"/>
          <w:lang w:eastAsia="ko-KR"/>
        </w:rPr>
        <w:t xml:space="preserve">n terms of functional as well as UE complexity </w:t>
      </w:r>
      <w:r w:rsidR="00A37F37" w:rsidRPr="00C62E26">
        <w:rPr>
          <w:rFonts w:eastAsiaTheme="minorEastAsia" w:cs="Arial"/>
          <w:sz w:val="22"/>
          <w:szCs w:val="22"/>
          <w:lang w:eastAsia="ko-KR"/>
        </w:rPr>
        <w:t xml:space="preserve">perspective; source </w:t>
      </w:r>
      <w:r w:rsidR="0078320F">
        <w:rPr>
          <w:rFonts w:eastAsiaTheme="minorEastAsia" w:cs="Arial"/>
          <w:sz w:val="22"/>
          <w:szCs w:val="22"/>
          <w:lang w:eastAsia="ko-KR"/>
        </w:rPr>
        <w:t xml:space="preserve">cell </w:t>
      </w:r>
      <w:r w:rsidR="00A37F37" w:rsidRPr="00C62E26">
        <w:rPr>
          <w:rFonts w:eastAsiaTheme="minorEastAsia" w:cs="Arial"/>
          <w:sz w:val="22"/>
          <w:szCs w:val="22"/>
          <w:lang w:eastAsia="ko-KR"/>
        </w:rPr>
        <w:t>release</w:t>
      </w:r>
      <w:r w:rsidR="0078320F">
        <w:rPr>
          <w:rFonts w:eastAsiaTheme="minorEastAsia" w:cs="Arial"/>
          <w:sz w:val="22"/>
          <w:szCs w:val="22"/>
          <w:lang w:eastAsia="ko-KR"/>
        </w:rPr>
        <w:t xml:space="preserve"> </w:t>
      </w:r>
      <w:r w:rsidR="00A37F37" w:rsidRPr="00C62E26">
        <w:rPr>
          <w:rFonts w:eastAsiaTheme="minorEastAsia" w:cs="Arial"/>
          <w:sz w:val="22"/>
          <w:szCs w:val="22"/>
          <w:lang w:eastAsia="ko-KR"/>
        </w:rPr>
        <w:t>(UP switching) timing is the same, and the required UE</w:t>
      </w:r>
      <w:r w:rsidR="007A518A">
        <w:rPr>
          <w:rFonts w:eastAsiaTheme="minorEastAsia" w:cs="Arial"/>
          <w:sz w:val="22"/>
          <w:szCs w:val="22"/>
          <w:lang w:eastAsia="ko-KR"/>
        </w:rPr>
        <w:t xml:space="preserve"> complexity is almost the same. </w:t>
      </w:r>
    </w:p>
    <w:p w14:paraId="34BAFD54" w14:textId="77777777" w:rsidR="00686CB9" w:rsidRPr="00C62E26" w:rsidRDefault="00686CB9" w:rsidP="00686CB9">
      <w:pPr>
        <w:rPr>
          <w:rFonts w:cs="Arial"/>
          <w:sz w:val="22"/>
          <w:szCs w:val="22"/>
        </w:rPr>
      </w:pPr>
      <w:r w:rsidRPr="00C62E26">
        <w:rPr>
          <w:rFonts w:cs="Arial"/>
          <w:b/>
          <w:sz w:val="22"/>
          <w:szCs w:val="22"/>
        </w:rPr>
        <w:t>Observation 1</w:t>
      </w:r>
      <w:r w:rsidRPr="00C62E26">
        <w:rPr>
          <w:rFonts w:cs="Arial"/>
          <w:sz w:val="22"/>
          <w:szCs w:val="22"/>
        </w:rPr>
        <w:t xml:space="preserve">: option0 and option1 has no difference in functional and </w:t>
      </w:r>
      <w:r w:rsidR="001E6178" w:rsidRPr="00C62E26">
        <w:rPr>
          <w:rFonts w:cs="Arial"/>
          <w:sz w:val="22"/>
          <w:szCs w:val="22"/>
        </w:rPr>
        <w:t>UE requirement</w:t>
      </w:r>
      <w:r w:rsidRPr="00C62E26">
        <w:rPr>
          <w:rFonts w:cs="Arial"/>
          <w:sz w:val="22"/>
          <w:szCs w:val="22"/>
        </w:rPr>
        <w:t xml:space="preserve"> perspective </w:t>
      </w:r>
    </w:p>
    <w:p w14:paraId="049559F5" w14:textId="2C43FD32" w:rsidR="00A37F37" w:rsidRPr="00C62E26" w:rsidRDefault="00A37F37" w:rsidP="00686CB9">
      <w:pPr>
        <w:rPr>
          <w:rFonts w:cs="Arial"/>
          <w:sz w:val="22"/>
          <w:szCs w:val="22"/>
        </w:rPr>
      </w:pPr>
      <w:r w:rsidRPr="00C62E26">
        <w:rPr>
          <w:rFonts w:eastAsiaTheme="minorEastAsia" w:cs="Arial"/>
          <w:sz w:val="22"/>
          <w:szCs w:val="22"/>
          <w:lang w:eastAsia="ko-KR"/>
        </w:rPr>
        <w:t>The only difference is that option1 setups target L2 protocol stacks a bit earlier, but this proactive protocol stack setup only gives a marginal reduction of interruption. Both options are far from achieving close-to-zero service interruption since there is explicit duration of suspended communication between reception of RAR and complete transmission of HO complete command.</w:t>
      </w:r>
    </w:p>
    <w:p w14:paraId="70A8C8B1" w14:textId="491566CE" w:rsidR="007A518A" w:rsidRDefault="00686CB9" w:rsidP="00686CB9">
      <w:pPr>
        <w:rPr>
          <w:rFonts w:cs="Arial"/>
          <w:sz w:val="22"/>
          <w:szCs w:val="22"/>
        </w:rPr>
      </w:pPr>
      <w:r w:rsidRPr="00C62E26">
        <w:rPr>
          <w:rFonts w:cs="Arial"/>
          <w:b/>
          <w:sz w:val="22"/>
          <w:szCs w:val="22"/>
        </w:rPr>
        <w:t>Observation 2</w:t>
      </w:r>
      <w:r w:rsidRPr="00C62E26">
        <w:rPr>
          <w:rFonts w:cs="Arial"/>
          <w:sz w:val="22"/>
          <w:szCs w:val="22"/>
        </w:rPr>
        <w:t>: Without further enhancements the</w:t>
      </w:r>
      <w:r w:rsidR="006960C2">
        <w:rPr>
          <w:rFonts w:cs="Arial"/>
          <w:sz w:val="22"/>
          <w:szCs w:val="22"/>
        </w:rPr>
        <w:t xml:space="preserve"> achievable</w:t>
      </w:r>
      <w:r w:rsidR="00954EDD">
        <w:rPr>
          <w:rFonts w:cs="Arial"/>
          <w:sz w:val="22"/>
          <w:szCs w:val="22"/>
        </w:rPr>
        <w:t xml:space="preserve"> reduction of</w:t>
      </w:r>
      <w:r w:rsidRPr="00C62E26">
        <w:rPr>
          <w:rFonts w:cs="Arial"/>
          <w:sz w:val="22"/>
          <w:szCs w:val="22"/>
        </w:rPr>
        <w:t xml:space="preserve"> interruption</w:t>
      </w:r>
      <w:r w:rsidR="00954EDD">
        <w:rPr>
          <w:rFonts w:cs="Arial"/>
          <w:sz w:val="22"/>
          <w:szCs w:val="22"/>
        </w:rPr>
        <w:t xml:space="preserve"> time</w:t>
      </w:r>
      <w:r w:rsidRPr="00C62E26">
        <w:rPr>
          <w:rFonts w:cs="Arial"/>
          <w:sz w:val="22"/>
          <w:szCs w:val="22"/>
        </w:rPr>
        <w:t xml:space="preserve"> </w:t>
      </w:r>
      <w:r w:rsidR="007A518A">
        <w:rPr>
          <w:rFonts w:cs="Arial"/>
          <w:sz w:val="22"/>
          <w:szCs w:val="22"/>
        </w:rPr>
        <w:t>by</w:t>
      </w:r>
      <w:r w:rsidRPr="00C62E26">
        <w:rPr>
          <w:rFonts w:cs="Arial"/>
          <w:sz w:val="22"/>
          <w:szCs w:val="22"/>
        </w:rPr>
        <w:t xml:space="preserve"> option0 and opt</w:t>
      </w:r>
      <w:r w:rsidR="0078320F">
        <w:rPr>
          <w:rFonts w:cs="Arial"/>
          <w:sz w:val="22"/>
          <w:szCs w:val="22"/>
        </w:rPr>
        <w:t>i</w:t>
      </w:r>
      <w:r w:rsidRPr="00C62E26">
        <w:rPr>
          <w:rFonts w:cs="Arial"/>
          <w:sz w:val="22"/>
          <w:szCs w:val="22"/>
        </w:rPr>
        <w:t xml:space="preserve">on1 </w:t>
      </w:r>
      <w:r w:rsidR="007A518A">
        <w:rPr>
          <w:rFonts w:cs="Arial"/>
          <w:sz w:val="22"/>
          <w:szCs w:val="22"/>
        </w:rPr>
        <w:t>are</w:t>
      </w:r>
      <w:r w:rsidRPr="00C62E26">
        <w:rPr>
          <w:rFonts w:cs="Arial"/>
          <w:sz w:val="22"/>
          <w:szCs w:val="22"/>
        </w:rPr>
        <w:t xml:space="preserve"> almost the same and </w:t>
      </w:r>
      <w:r w:rsidR="007A518A">
        <w:rPr>
          <w:rFonts w:cs="Arial"/>
          <w:sz w:val="22"/>
          <w:szCs w:val="22"/>
        </w:rPr>
        <w:t xml:space="preserve">both are </w:t>
      </w:r>
      <w:r w:rsidR="0078320F">
        <w:rPr>
          <w:rFonts w:cs="Arial"/>
          <w:sz w:val="22"/>
          <w:szCs w:val="22"/>
        </w:rPr>
        <w:t xml:space="preserve">far </w:t>
      </w:r>
      <w:r w:rsidR="007A518A">
        <w:rPr>
          <w:rFonts w:cs="Arial"/>
          <w:sz w:val="22"/>
          <w:szCs w:val="22"/>
        </w:rPr>
        <w:t xml:space="preserve">away from the target KPI, </w:t>
      </w:r>
      <w:r w:rsidRPr="00C62E26">
        <w:rPr>
          <w:rFonts w:cs="Arial"/>
          <w:sz w:val="22"/>
          <w:szCs w:val="22"/>
        </w:rPr>
        <w:t>close</w:t>
      </w:r>
      <w:r w:rsidR="007A518A">
        <w:rPr>
          <w:rFonts w:cs="Arial"/>
          <w:sz w:val="22"/>
          <w:szCs w:val="22"/>
        </w:rPr>
        <w:t>-to-</w:t>
      </w:r>
      <w:r w:rsidRPr="00C62E26">
        <w:rPr>
          <w:rFonts w:cs="Arial"/>
          <w:sz w:val="22"/>
          <w:szCs w:val="22"/>
        </w:rPr>
        <w:t>0ms</w:t>
      </w:r>
      <w:r w:rsidR="007A518A">
        <w:rPr>
          <w:rFonts w:cs="Arial"/>
          <w:sz w:val="22"/>
          <w:szCs w:val="22"/>
        </w:rPr>
        <w:t>.</w:t>
      </w:r>
    </w:p>
    <w:p w14:paraId="16283374" w14:textId="77777777" w:rsidR="00686CB9" w:rsidRPr="007A518A" w:rsidRDefault="007A518A" w:rsidP="00686CB9">
      <w:pPr>
        <w:rPr>
          <w:rFonts w:cs="Arial"/>
          <w:sz w:val="22"/>
          <w:szCs w:val="22"/>
          <w:u w:val="single"/>
        </w:rPr>
      </w:pPr>
      <w:r>
        <w:rPr>
          <w:rFonts w:cs="Arial"/>
          <w:sz w:val="22"/>
          <w:szCs w:val="22"/>
          <w:u w:val="single"/>
        </w:rPr>
        <w:t>Comparison of o</w:t>
      </w:r>
      <w:r w:rsidRPr="007A518A">
        <w:rPr>
          <w:rFonts w:cs="Arial"/>
          <w:sz w:val="22"/>
          <w:szCs w:val="22"/>
          <w:u w:val="single"/>
        </w:rPr>
        <w:t>ption2 and 3</w:t>
      </w:r>
    </w:p>
    <w:p w14:paraId="1F4A9414" w14:textId="3950A2E0" w:rsidR="00C62E26" w:rsidRPr="00C62E26" w:rsidRDefault="00C62E26" w:rsidP="00686CB9">
      <w:pPr>
        <w:rPr>
          <w:rFonts w:cs="Arial"/>
          <w:sz w:val="22"/>
          <w:szCs w:val="22"/>
        </w:rPr>
      </w:pPr>
      <w:r>
        <w:rPr>
          <w:rFonts w:cs="Arial"/>
          <w:sz w:val="22"/>
          <w:szCs w:val="22"/>
        </w:rPr>
        <w:t>Compar</w:t>
      </w:r>
      <w:r w:rsidR="007A518A">
        <w:rPr>
          <w:rFonts w:cs="Arial"/>
          <w:sz w:val="22"/>
          <w:szCs w:val="22"/>
        </w:rPr>
        <w:t>ing</w:t>
      </w:r>
      <w:r>
        <w:rPr>
          <w:rFonts w:cs="Arial"/>
          <w:sz w:val="22"/>
          <w:szCs w:val="22"/>
        </w:rPr>
        <w:t xml:space="preserve"> the protocol stacks between option2 and 3, most of the L1 and L2 protocol stack requirements are the same. </w:t>
      </w:r>
      <w:r w:rsidR="008A29EF">
        <w:rPr>
          <w:rFonts w:cs="Arial"/>
          <w:sz w:val="22"/>
          <w:szCs w:val="22"/>
        </w:rPr>
        <w:t xml:space="preserve">Both option2 and 3 require dual control plane (CP) security operations. </w:t>
      </w:r>
      <w:r>
        <w:rPr>
          <w:rFonts w:cs="Arial"/>
          <w:sz w:val="22"/>
          <w:szCs w:val="22"/>
        </w:rPr>
        <w:t xml:space="preserve">The only difference </w:t>
      </w:r>
      <w:r w:rsidR="008A29EF">
        <w:rPr>
          <w:rFonts w:cs="Arial"/>
          <w:sz w:val="22"/>
          <w:szCs w:val="22"/>
        </w:rPr>
        <w:t xml:space="preserve">that we identify as meaningful </w:t>
      </w:r>
      <w:r>
        <w:rPr>
          <w:rFonts w:cs="Arial"/>
          <w:sz w:val="22"/>
          <w:szCs w:val="22"/>
        </w:rPr>
        <w:t xml:space="preserve">is that option3 further requires dual </w:t>
      </w:r>
      <w:r w:rsidR="008A29EF">
        <w:rPr>
          <w:rFonts w:cs="Arial"/>
          <w:sz w:val="22"/>
          <w:szCs w:val="22"/>
        </w:rPr>
        <w:t>user plane (</w:t>
      </w:r>
      <w:r>
        <w:rPr>
          <w:rFonts w:cs="Arial"/>
          <w:sz w:val="22"/>
          <w:szCs w:val="22"/>
        </w:rPr>
        <w:t>UP</w:t>
      </w:r>
      <w:r w:rsidR="008A29EF">
        <w:rPr>
          <w:rFonts w:cs="Arial"/>
          <w:sz w:val="22"/>
          <w:szCs w:val="22"/>
        </w:rPr>
        <w:t>)</w:t>
      </w:r>
      <w:r>
        <w:rPr>
          <w:rFonts w:cs="Arial"/>
          <w:sz w:val="22"/>
          <w:szCs w:val="22"/>
        </w:rPr>
        <w:t xml:space="preserve"> security</w:t>
      </w:r>
      <w:r w:rsidR="008A29EF">
        <w:rPr>
          <w:rFonts w:cs="Arial"/>
          <w:sz w:val="22"/>
          <w:szCs w:val="22"/>
        </w:rPr>
        <w:t xml:space="preserve"> operations to support concurrent UP operations over source and target </w:t>
      </w:r>
      <w:r w:rsidR="0078320F">
        <w:rPr>
          <w:rFonts w:cs="Arial"/>
          <w:sz w:val="22"/>
          <w:szCs w:val="22"/>
        </w:rPr>
        <w:t xml:space="preserve">cell </w:t>
      </w:r>
      <w:r w:rsidR="008A29EF">
        <w:rPr>
          <w:rFonts w:cs="Arial"/>
          <w:sz w:val="22"/>
          <w:szCs w:val="22"/>
        </w:rPr>
        <w:t xml:space="preserve">during and after mobility. </w:t>
      </w:r>
      <w:r w:rsidR="00783BDF">
        <w:rPr>
          <w:rFonts w:cs="Arial"/>
          <w:sz w:val="22"/>
          <w:szCs w:val="22"/>
        </w:rPr>
        <w:t xml:space="preserve">Since option3 can make the interruption virtually vanish, option3 is preferred in terms of performance but the performance benefit comes at the cost of additional UE complexity as well as potential network complexity. </w:t>
      </w:r>
    </w:p>
    <w:p w14:paraId="0B1F79D1" w14:textId="77777777" w:rsidR="00686CB9" w:rsidRPr="00C62E26" w:rsidRDefault="00686CB9" w:rsidP="00686CB9">
      <w:pPr>
        <w:rPr>
          <w:rFonts w:cs="Arial"/>
          <w:sz w:val="22"/>
          <w:szCs w:val="22"/>
        </w:rPr>
      </w:pPr>
      <w:r w:rsidRPr="00C62E26">
        <w:rPr>
          <w:rFonts w:cs="Arial"/>
          <w:b/>
          <w:sz w:val="22"/>
          <w:szCs w:val="22"/>
        </w:rPr>
        <w:lastRenderedPageBreak/>
        <w:t>Observation 3</w:t>
      </w:r>
      <w:r w:rsidRPr="00C62E26">
        <w:rPr>
          <w:rFonts w:cs="Arial"/>
          <w:sz w:val="22"/>
          <w:szCs w:val="22"/>
        </w:rPr>
        <w:t>: Option2 and option3 are similar from protocol stack modelling point of view in that both options require the dual active security operation</w:t>
      </w:r>
      <w:r w:rsidR="00C62E26">
        <w:rPr>
          <w:rFonts w:cs="Arial"/>
          <w:sz w:val="22"/>
          <w:szCs w:val="22"/>
        </w:rPr>
        <w:t xml:space="preserve">. Difference is that option3 requires dual UP and CP security whereas option2 only requires dual CP security. </w:t>
      </w:r>
    </w:p>
    <w:p w14:paraId="51910364" w14:textId="77777777" w:rsidR="00686CB9" w:rsidRDefault="00686CB9" w:rsidP="00686CB9">
      <w:pPr>
        <w:rPr>
          <w:rFonts w:cs="Arial"/>
          <w:sz w:val="22"/>
          <w:szCs w:val="22"/>
        </w:rPr>
      </w:pPr>
      <w:r w:rsidRPr="00C62E26">
        <w:rPr>
          <w:rFonts w:cs="Arial"/>
          <w:b/>
          <w:sz w:val="22"/>
          <w:szCs w:val="22"/>
        </w:rPr>
        <w:t>Observation 4</w:t>
      </w:r>
      <w:r w:rsidRPr="00C62E26">
        <w:rPr>
          <w:rFonts w:cs="Arial"/>
          <w:sz w:val="22"/>
          <w:szCs w:val="22"/>
        </w:rPr>
        <w:t xml:space="preserve">: While dual active stack operation is beneficial for significant reduction </w:t>
      </w:r>
      <w:r w:rsidR="007A518A">
        <w:rPr>
          <w:rFonts w:cs="Arial"/>
          <w:sz w:val="22"/>
          <w:szCs w:val="22"/>
        </w:rPr>
        <w:t>in</w:t>
      </w:r>
      <w:r w:rsidRPr="00C62E26">
        <w:rPr>
          <w:rFonts w:cs="Arial"/>
          <w:sz w:val="22"/>
          <w:szCs w:val="22"/>
        </w:rPr>
        <w:t xml:space="preserve"> HO interruption time</w:t>
      </w:r>
      <w:r w:rsidR="007A518A">
        <w:rPr>
          <w:rFonts w:cs="Arial"/>
          <w:sz w:val="22"/>
          <w:szCs w:val="22"/>
        </w:rPr>
        <w:t xml:space="preserve"> as well as packet delay</w:t>
      </w:r>
      <w:r w:rsidRPr="00C62E26">
        <w:rPr>
          <w:rFonts w:cs="Arial"/>
          <w:sz w:val="22"/>
          <w:szCs w:val="22"/>
        </w:rPr>
        <w:t xml:space="preserve">, this benefit comes with additional UE complexity. </w:t>
      </w:r>
    </w:p>
    <w:p w14:paraId="0D19AAA1" w14:textId="1D603109" w:rsidR="007418C0" w:rsidRPr="00EF78CB" w:rsidRDefault="007418C0" w:rsidP="007418C0">
      <w:pPr>
        <w:rPr>
          <w:color w:val="000000" w:themeColor="text1"/>
          <w:sz w:val="22"/>
          <w:szCs w:val="22"/>
        </w:rPr>
      </w:pPr>
      <w:r w:rsidRPr="00EF78CB">
        <w:rPr>
          <w:color w:val="000000" w:themeColor="text1"/>
          <w:sz w:val="22"/>
          <w:szCs w:val="22"/>
        </w:rPr>
        <w:t>Regarding the option2 and3, we note that, from the PDCP point of view, maintaining dual PDCP entities is quite challenging in that two PDCP entities shall be synchronized in terms of state variables, COUNT, ROHC context. For example, if one PDCP entity receives a PDCP PDU from a RLC entity, both PDCP entities shall update the state variables. Such synchronized operation between two PDCP entities is quite complex not only for specification but also for implementation.</w:t>
      </w:r>
    </w:p>
    <w:p w14:paraId="2F971919" w14:textId="15DA8B55" w:rsidR="007418C0" w:rsidRPr="007418C0" w:rsidRDefault="007418C0" w:rsidP="00686CB9">
      <w:pPr>
        <w:rPr>
          <w:rFonts w:cs="Arial"/>
          <w:sz w:val="22"/>
          <w:szCs w:val="22"/>
        </w:rPr>
      </w:pPr>
      <w:r w:rsidRPr="00C62E26">
        <w:rPr>
          <w:rFonts w:cs="Arial"/>
          <w:b/>
          <w:sz w:val="22"/>
          <w:szCs w:val="22"/>
        </w:rPr>
        <w:t xml:space="preserve">Observation </w:t>
      </w:r>
      <w:r>
        <w:rPr>
          <w:rFonts w:cs="Arial"/>
          <w:b/>
          <w:sz w:val="22"/>
          <w:szCs w:val="22"/>
        </w:rPr>
        <w:t>5</w:t>
      </w:r>
      <w:r w:rsidRPr="00C62E26">
        <w:rPr>
          <w:rFonts w:cs="Arial"/>
          <w:sz w:val="22"/>
          <w:szCs w:val="22"/>
        </w:rPr>
        <w:t xml:space="preserve">: </w:t>
      </w:r>
      <w:r w:rsidRPr="00EF78CB">
        <w:rPr>
          <w:color w:val="000000" w:themeColor="text1"/>
        </w:rPr>
        <w:t>Maintaining dual PDCP entities is quite challenging in that two PDCP entities shall be synchronized in terms of state variables, COUNT, ROHC context. Each option’s implication on PDCP should be carefully investigated.</w:t>
      </w:r>
    </w:p>
    <w:p w14:paraId="433C0392" w14:textId="5F206FBF" w:rsidR="00686CB9" w:rsidRPr="00C62E26" w:rsidRDefault="00360C9F" w:rsidP="00360C9F">
      <w:pPr>
        <w:rPr>
          <w:rFonts w:eastAsiaTheme="minorEastAsia" w:cs="Arial"/>
          <w:sz w:val="22"/>
          <w:szCs w:val="22"/>
          <w:lang w:eastAsia="ko-KR"/>
        </w:rPr>
      </w:pPr>
      <w:r>
        <w:rPr>
          <w:rFonts w:cs="Arial"/>
          <w:sz w:val="22"/>
          <w:szCs w:val="22"/>
        </w:rPr>
        <w:t>Based on the observations, we conclude that option0 and</w:t>
      </w:r>
      <w:r w:rsidR="002F19F6">
        <w:rPr>
          <w:rFonts w:cs="Arial"/>
          <w:sz w:val="22"/>
          <w:szCs w:val="22"/>
        </w:rPr>
        <w:t xml:space="preserve"> </w:t>
      </w:r>
      <w:r w:rsidR="002F19F6" w:rsidRPr="00A43E09">
        <w:rPr>
          <w:rFonts w:cs="Arial"/>
          <w:sz w:val="22"/>
          <w:szCs w:val="22"/>
        </w:rPr>
        <w:t>option</w:t>
      </w:r>
      <w:r w:rsidRPr="00A43E09">
        <w:rPr>
          <w:rFonts w:cs="Arial"/>
          <w:sz w:val="22"/>
          <w:szCs w:val="22"/>
        </w:rPr>
        <w:t xml:space="preserve">1 </w:t>
      </w:r>
      <w:r w:rsidR="00B129DC" w:rsidRPr="00EF78CB">
        <w:rPr>
          <w:sz w:val="22"/>
          <w:szCs w:val="22"/>
        </w:rPr>
        <w:t xml:space="preserve">have limitations in their performance, and the achievable performance </w:t>
      </w:r>
      <w:r w:rsidRPr="00A43E09">
        <w:rPr>
          <w:rFonts w:cs="Arial"/>
          <w:sz w:val="22"/>
          <w:szCs w:val="22"/>
        </w:rPr>
        <w:t xml:space="preserve">is far from the target KPI. On the other hand, option2 and </w:t>
      </w:r>
      <w:r w:rsidR="002279E8" w:rsidRPr="00A43E09">
        <w:rPr>
          <w:rFonts w:cs="Arial"/>
          <w:sz w:val="22"/>
          <w:szCs w:val="22"/>
        </w:rPr>
        <w:t>option</w:t>
      </w:r>
      <w:r w:rsidRPr="00A43E09">
        <w:rPr>
          <w:rFonts w:cs="Arial"/>
          <w:sz w:val="22"/>
          <w:szCs w:val="22"/>
        </w:rPr>
        <w:t>3 reduce service</w:t>
      </w:r>
      <w:r>
        <w:rPr>
          <w:rFonts w:cs="Arial"/>
          <w:sz w:val="22"/>
          <w:szCs w:val="22"/>
        </w:rPr>
        <w:t xml:space="preserve"> interruption compared to option 0 and</w:t>
      </w:r>
      <w:r w:rsidR="0078320F">
        <w:rPr>
          <w:rFonts w:cs="Arial"/>
          <w:sz w:val="22"/>
          <w:szCs w:val="22"/>
        </w:rPr>
        <w:t xml:space="preserve"> option</w:t>
      </w:r>
      <w:r>
        <w:rPr>
          <w:rFonts w:cs="Arial"/>
          <w:sz w:val="22"/>
          <w:szCs w:val="22"/>
        </w:rPr>
        <w:t xml:space="preserve">1, </w:t>
      </w:r>
      <w:r w:rsidR="002279E8">
        <w:rPr>
          <w:rFonts w:cs="Arial"/>
          <w:sz w:val="22"/>
          <w:szCs w:val="22"/>
        </w:rPr>
        <w:t>but</w:t>
      </w:r>
      <w:r>
        <w:rPr>
          <w:rFonts w:cs="Arial"/>
          <w:sz w:val="22"/>
          <w:szCs w:val="22"/>
        </w:rPr>
        <w:t xml:space="preserve"> have some trade-off</w:t>
      </w:r>
      <w:r w:rsidR="0078320F">
        <w:rPr>
          <w:rFonts w:cs="Arial"/>
          <w:sz w:val="22"/>
          <w:szCs w:val="22"/>
        </w:rPr>
        <w:t>s</w:t>
      </w:r>
      <w:r>
        <w:rPr>
          <w:rFonts w:cs="Arial"/>
          <w:sz w:val="22"/>
          <w:szCs w:val="22"/>
        </w:rPr>
        <w:t xml:space="preserve"> between performance and UE complexity, which </w:t>
      </w:r>
      <w:r w:rsidR="0078320F">
        <w:rPr>
          <w:rFonts w:cs="Arial"/>
          <w:sz w:val="22"/>
          <w:szCs w:val="22"/>
        </w:rPr>
        <w:t xml:space="preserve">need to </w:t>
      </w:r>
      <w:r>
        <w:rPr>
          <w:rFonts w:cs="Arial"/>
          <w:sz w:val="22"/>
          <w:szCs w:val="22"/>
        </w:rPr>
        <w:t>be further discussed. Therefore we make the following proposal</w:t>
      </w:r>
      <w:r w:rsidR="0078320F">
        <w:rPr>
          <w:rFonts w:cs="Arial"/>
          <w:sz w:val="22"/>
          <w:szCs w:val="22"/>
        </w:rPr>
        <w:t>s</w:t>
      </w:r>
      <w:r>
        <w:rPr>
          <w:rFonts w:cs="Arial"/>
          <w:sz w:val="22"/>
          <w:szCs w:val="22"/>
        </w:rPr>
        <w:t xml:space="preserve">: </w:t>
      </w:r>
    </w:p>
    <w:p w14:paraId="7061D59F" w14:textId="77777777" w:rsidR="00686CB9" w:rsidRDefault="00686CB9" w:rsidP="00686CB9">
      <w:pPr>
        <w:rPr>
          <w:rFonts w:cs="Arial"/>
          <w:sz w:val="22"/>
          <w:szCs w:val="22"/>
        </w:rPr>
      </w:pPr>
      <w:r w:rsidRPr="00C62E26">
        <w:rPr>
          <w:rFonts w:cs="Arial"/>
          <w:b/>
          <w:sz w:val="22"/>
          <w:szCs w:val="22"/>
        </w:rPr>
        <w:t>Proposal 2</w:t>
      </w:r>
      <w:r w:rsidRPr="00C62E26">
        <w:rPr>
          <w:rFonts w:cs="Arial"/>
          <w:sz w:val="22"/>
          <w:szCs w:val="22"/>
        </w:rPr>
        <w:t>: Consider protocol stack option2 and option3 for further discussion</w:t>
      </w:r>
      <w:r w:rsidR="001E6178" w:rsidRPr="00C62E26">
        <w:rPr>
          <w:rFonts w:cs="Arial"/>
          <w:sz w:val="22"/>
          <w:szCs w:val="22"/>
        </w:rPr>
        <w:t>.</w:t>
      </w:r>
    </w:p>
    <w:p w14:paraId="744D2FF1" w14:textId="7A6BDD28" w:rsidR="00E42D9F" w:rsidRPr="00C62E26" w:rsidRDefault="0078320F" w:rsidP="00686CB9">
      <w:pPr>
        <w:rPr>
          <w:rFonts w:cs="Arial"/>
          <w:sz w:val="22"/>
          <w:szCs w:val="22"/>
        </w:rPr>
      </w:pPr>
      <w:r>
        <w:rPr>
          <w:rFonts w:cs="Arial"/>
          <w:sz w:val="22"/>
          <w:szCs w:val="22"/>
        </w:rPr>
        <w:t>P</w:t>
      </w:r>
      <w:r w:rsidR="00E42D9F">
        <w:rPr>
          <w:rFonts w:cs="Arial"/>
          <w:sz w:val="22"/>
          <w:szCs w:val="22"/>
        </w:rPr>
        <w:t>roposal</w:t>
      </w:r>
      <w:r>
        <w:rPr>
          <w:rFonts w:cs="Arial"/>
          <w:sz w:val="22"/>
          <w:szCs w:val="22"/>
        </w:rPr>
        <w:t xml:space="preserve"> 2</w:t>
      </w:r>
      <w:r w:rsidR="00E42D9F">
        <w:rPr>
          <w:rFonts w:cs="Arial"/>
          <w:sz w:val="22"/>
          <w:szCs w:val="22"/>
        </w:rPr>
        <w:t xml:space="preserve"> can be further clarified from security requirement perspective as follows. </w:t>
      </w:r>
    </w:p>
    <w:p w14:paraId="50352211" w14:textId="6702568E" w:rsidR="00360C9F" w:rsidRPr="00C62E26" w:rsidRDefault="00360C9F" w:rsidP="00360C9F">
      <w:pPr>
        <w:rPr>
          <w:rFonts w:cs="Arial"/>
          <w:sz w:val="22"/>
          <w:szCs w:val="22"/>
        </w:rPr>
      </w:pPr>
      <w:r w:rsidRPr="00C62E26">
        <w:rPr>
          <w:rFonts w:cs="Arial"/>
          <w:b/>
          <w:sz w:val="22"/>
          <w:szCs w:val="22"/>
        </w:rPr>
        <w:t>Proposal 3</w:t>
      </w:r>
      <w:r w:rsidRPr="00C62E26">
        <w:rPr>
          <w:rFonts w:cs="Arial"/>
          <w:sz w:val="22"/>
          <w:szCs w:val="22"/>
        </w:rPr>
        <w:t xml:space="preserve">: </w:t>
      </w:r>
      <w:r w:rsidR="0078320F">
        <w:rPr>
          <w:rFonts w:cs="Arial"/>
          <w:sz w:val="22"/>
          <w:szCs w:val="22"/>
        </w:rPr>
        <w:t>Support c</w:t>
      </w:r>
      <w:r w:rsidRPr="00C62E26">
        <w:rPr>
          <w:rFonts w:cs="Arial"/>
          <w:sz w:val="22"/>
          <w:szCs w:val="22"/>
        </w:rPr>
        <w:t xml:space="preserve">oncurrent dual </w:t>
      </w:r>
      <w:r w:rsidR="00E42D9F">
        <w:rPr>
          <w:rFonts w:cs="Arial"/>
          <w:sz w:val="22"/>
          <w:szCs w:val="22"/>
        </w:rPr>
        <w:t>C</w:t>
      </w:r>
      <w:r w:rsidRPr="00C62E26">
        <w:rPr>
          <w:rFonts w:cs="Arial"/>
          <w:sz w:val="22"/>
          <w:szCs w:val="22"/>
        </w:rPr>
        <w:t xml:space="preserve">P security </w:t>
      </w:r>
      <w:r w:rsidR="00E42D9F">
        <w:rPr>
          <w:rFonts w:cs="Arial"/>
          <w:sz w:val="22"/>
          <w:szCs w:val="22"/>
        </w:rPr>
        <w:t>operations</w:t>
      </w:r>
      <w:r w:rsidR="0078320F">
        <w:rPr>
          <w:rFonts w:cs="Arial"/>
          <w:sz w:val="22"/>
          <w:szCs w:val="22"/>
        </w:rPr>
        <w:t>.</w:t>
      </w:r>
    </w:p>
    <w:p w14:paraId="2168C736" w14:textId="53A47CC9" w:rsidR="00686CB9" w:rsidRDefault="00686CB9" w:rsidP="00686CB9">
      <w:pPr>
        <w:rPr>
          <w:rFonts w:cs="Arial"/>
          <w:sz w:val="22"/>
          <w:szCs w:val="22"/>
        </w:rPr>
      </w:pPr>
      <w:r w:rsidRPr="00C62E26">
        <w:rPr>
          <w:rFonts w:cs="Arial"/>
          <w:b/>
          <w:sz w:val="22"/>
          <w:szCs w:val="22"/>
        </w:rPr>
        <w:t xml:space="preserve">Proposal </w:t>
      </w:r>
      <w:r w:rsidR="00E42D9F">
        <w:rPr>
          <w:rFonts w:cs="Arial"/>
          <w:b/>
          <w:sz w:val="22"/>
          <w:szCs w:val="22"/>
        </w:rPr>
        <w:t>4</w:t>
      </w:r>
      <w:r w:rsidRPr="00C62E26">
        <w:rPr>
          <w:rFonts w:cs="Arial"/>
          <w:sz w:val="22"/>
          <w:szCs w:val="22"/>
        </w:rPr>
        <w:t xml:space="preserve">: </w:t>
      </w:r>
      <w:r w:rsidR="00253EDE">
        <w:rPr>
          <w:rFonts w:cs="Arial"/>
          <w:sz w:val="22"/>
          <w:szCs w:val="22"/>
        </w:rPr>
        <w:t xml:space="preserve">Consider </w:t>
      </w:r>
      <w:r w:rsidR="00D23866">
        <w:rPr>
          <w:rFonts w:cs="Arial"/>
          <w:sz w:val="22"/>
          <w:szCs w:val="22"/>
        </w:rPr>
        <w:t xml:space="preserve">single and </w:t>
      </w:r>
      <w:r w:rsidRPr="00C62E26">
        <w:rPr>
          <w:rFonts w:cs="Arial"/>
          <w:sz w:val="22"/>
          <w:szCs w:val="22"/>
        </w:rPr>
        <w:t>dual UP security stack</w:t>
      </w:r>
      <w:r w:rsidR="00D23866">
        <w:rPr>
          <w:rFonts w:cs="Arial"/>
          <w:sz w:val="22"/>
          <w:szCs w:val="22"/>
        </w:rPr>
        <w:t xml:space="preserve"> operation for further discussion</w:t>
      </w:r>
      <w:r w:rsidRPr="00C62E26">
        <w:rPr>
          <w:rFonts w:cs="Arial"/>
          <w:sz w:val="22"/>
          <w:szCs w:val="22"/>
        </w:rPr>
        <w:t xml:space="preserve">. </w:t>
      </w:r>
    </w:p>
    <w:p w14:paraId="15C112D6" w14:textId="61887815" w:rsidR="00451378" w:rsidRPr="00C62E26" w:rsidRDefault="00451378" w:rsidP="00686CB9">
      <w:pPr>
        <w:rPr>
          <w:rFonts w:cs="Arial"/>
          <w:sz w:val="22"/>
          <w:szCs w:val="22"/>
        </w:rPr>
      </w:pPr>
      <w:r>
        <w:rPr>
          <w:rFonts w:cs="Arial"/>
          <w:sz w:val="22"/>
          <w:szCs w:val="22"/>
        </w:rPr>
        <w:t xml:space="preserve">When </w:t>
      </w:r>
      <w:proofErr w:type="spellStart"/>
      <w:r>
        <w:rPr>
          <w:rFonts w:cs="Arial"/>
          <w:sz w:val="22"/>
          <w:szCs w:val="22"/>
        </w:rPr>
        <w:t>downselecting</w:t>
      </w:r>
      <w:proofErr w:type="spellEnd"/>
      <w:r>
        <w:rPr>
          <w:rFonts w:cs="Arial"/>
          <w:sz w:val="22"/>
          <w:szCs w:val="22"/>
        </w:rPr>
        <w:t xml:space="preserve"> the options, the important considerations is given as follows:</w:t>
      </w:r>
    </w:p>
    <w:p w14:paraId="4BAF1EB6" w14:textId="3F9D7337" w:rsidR="00686CB9" w:rsidRDefault="007418C0" w:rsidP="008C10C3">
      <w:pPr>
        <w:tabs>
          <w:tab w:val="left" w:pos="1985"/>
        </w:tabs>
        <w:spacing w:after="60" w:line="288" w:lineRule="auto"/>
        <w:rPr>
          <w:rFonts w:eastAsiaTheme="minorEastAsia"/>
          <w:lang w:eastAsia="ko-KR"/>
        </w:rPr>
      </w:pPr>
      <w:r w:rsidRPr="00EF78CB">
        <w:rPr>
          <w:rFonts w:eastAsiaTheme="minorEastAsia"/>
          <w:b/>
          <w:lang w:eastAsia="ko-KR"/>
        </w:rPr>
        <w:t>Proposal 5</w:t>
      </w:r>
      <w:r>
        <w:rPr>
          <w:rFonts w:eastAsiaTheme="minorEastAsia" w:hint="eastAsia"/>
          <w:lang w:eastAsia="ko-KR"/>
        </w:rPr>
        <w:t>: Discuss PDCP implication</w:t>
      </w:r>
      <w:r>
        <w:rPr>
          <w:rFonts w:eastAsiaTheme="minorEastAsia"/>
          <w:lang w:eastAsia="ko-KR"/>
        </w:rPr>
        <w:t>s</w:t>
      </w:r>
      <w:r>
        <w:rPr>
          <w:rFonts w:eastAsiaTheme="minorEastAsia" w:hint="eastAsia"/>
          <w:lang w:eastAsia="ko-KR"/>
        </w:rPr>
        <w:t xml:space="preserve"> of each option, in </w:t>
      </w:r>
      <w:r>
        <w:rPr>
          <w:rFonts w:eastAsiaTheme="minorEastAsia"/>
          <w:lang w:eastAsia="ko-KR"/>
        </w:rPr>
        <w:t>particular</w:t>
      </w:r>
      <w:r>
        <w:rPr>
          <w:rFonts w:eastAsiaTheme="minorEastAsia" w:hint="eastAsia"/>
          <w:lang w:eastAsia="ko-KR"/>
        </w:rPr>
        <w:t xml:space="preserve"> </w:t>
      </w:r>
      <w:r>
        <w:rPr>
          <w:rFonts w:eastAsiaTheme="minorEastAsia"/>
          <w:lang w:eastAsia="ko-KR"/>
        </w:rPr>
        <w:t xml:space="preserve">for option2 and 3. </w:t>
      </w:r>
    </w:p>
    <w:p w14:paraId="1839F985" w14:textId="77777777" w:rsidR="00F1495E" w:rsidRDefault="00F1495E" w:rsidP="00F1495E">
      <w:pPr>
        <w:pStyle w:val="1"/>
        <w:rPr>
          <w:rFonts w:eastAsiaTheme="minorEastAsia"/>
          <w:lang w:eastAsia="ko-KR"/>
        </w:rPr>
      </w:pPr>
      <w:r>
        <w:rPr>
          <w:rFonts w:eastAsiaTheme="minorEastAsia" w:hint="eastAsia"/>
          <w:lang w:eastAsia="ko-KR"/>
        </w:rPr>
        <w:t xml:space="preserve">Conclusion </w:t>
      </w:r>
    </w:p>
    <w:p w14:paraId="03262F26" w14:textId="68540335" w:rsidR="00F1495E" w:rsidRPr="001E6178" w:rsidRDefault="00F1495E" w:rsidP="00F1495E">
      <w:pPr>
        <w:jc w:val="left"/>
        <w:rPr>
          <w:rFonts w:eastAsia="맑은 고딕" w:cs="Arial"/>
          <w:sz w:val="22"/>
          <w:szCs w:val="22"/>
          <w:lang w:eastAsia="ko-KR"/>
        </w:rPr>
      </w:pPr>
      <w:r>
        <w:rPr>
          <w:rFonts w:eastAsia="맑은 고딕" w:cs="Arial"/>
          <w:sz w:val="22"/>
          <w:szCs w:val="22"/>
          <w:lang w:val="en-US" w:eastAsia="ko-KR"/>
        </w:rPr>
        <w:t xml:space="preserve">This paper discusses protocol stack options for LTE eMob to identify the </w:t>
      </w:r>
      <w:r w:rsidR="0078320F">
        <w:rPr>
          <w:rFonts w:eastAsia="맑은 고딕" w:cs="Arial"/>
          <w:sz w:val="22"/>
          <w:szCs w:val="22"/>
          <w:lang w:val="en-US" w:eastAsia="ko-KR"/>
        </w:rPr>
        <w:t xml:space="preserve">commonalities </w:t>
      </w:r>
      <w:r>
        <w:rPr>
          <w:rFonts w:eastAsia="맑은 고딕" w:cs="Arial"/>
          <w:sz w:val="22"/>
          <w:szCs w:val="22"/>
          <w:lang w:val="en-US" w:eastAsia="ko-KR"/>
        </w:rPr>
        <w:t>and key difference</w:t>
      </w:r>
      <w:r w:rsidR="0078320F">
        <w:rPr>
          <w:rFonts w:eastAsia="맑은 고딕" w:cs="Arial"/>
          <w:sz w:val="22"/>
          <w:szCs w:val="22"/>
          <w:lang w:val="en-US" w:eastAsia="ko-KR"/>
        </w:rPr>
        <w:t>s</w:t>
      </w:r>
      <w:r>
        <w:rPr>
          <w:rFonts w:eastAsia="맑은 고딕" w:cs="Arial"/>
          <w:sz w:val="22"/>
          <w:szCs w:val="22"/>
          <w:lang w:val="en-US" w:eastAsia="ko-KR"/>
        </w:rPr>
        <w:t xml:space="preserve"> among those, and proposes down-selection</w:t>
      </w:r>
      <w:r w:rsidR="0078320F">
        <w:rPr>
          <w:rFonts w:eastAsia="맑은 고딕" w:cs="Arial"/>
          <w:sz w:val="22"/>
          <w:szCs w:val="22"/>
          <w:lang w:val="en-US" w:eastAsia="ko-KR"/>
        </w:rPr>
        <w:t xml:space="preserve"> of options</w:t>
      </w:r>
      <w:r>
        <w:rPr>
          <w:rFonts w:eastAsia="맑은 고딕" w:cs="Arial"/>
          <w:sz w:val="22"/>
          <w:szCs w:val="22"/>
          <w:lang w:val="en-US" w:eastAsia="ko-KR"/>
        </w:rPr>
        <w:t xml:space="preserve">. </w:t>
      </w:r>
    </w:p>
    <w:p w14:paraId="6AEB7162" w14:textId="77777777" w:rsidR="00F1495E" w:rsidRPr="00F1495E" w:rsidRDefault="00D805B4" w:rsidP="00D805B4">
      <w:pPr>
        <w:tabs>
          <w:tab w:val="left" w:pos="1985"/>
        </w:tabs>
        <w:spacing w:after="60" w:line="288" w:lineRule="auto"/>
        <w:rPr>
          <w:rFonts w:eastAsiaTheme="minorEastAsia"/>
          <w:lang w:eastAsia="ko-KR"/>
        </w:rPr>
      </w:pPr>
      <w:r w:rsidRPr="006960C2">
        <w:rPr>
          <w:rFonts w:eastAsiaTheme="minorEastAsia" w:cs="Arial" w:hint="eastAsia"/>
          <w:sz w:val="22"/>
          <w:szCs w:val="22"/>
          <w:u w:val="single"/>
          <w:lang w:eastAsia="ko-KR"/>
        </w:rPr>
        <w:t>Baseline UE radio capabilities</w:t>
      </w:r>
    </w:p>
    <w:p w14:paraId="6569BFBA" w14:textId="77777777" w:rsidR="00D805B4" w:rsidRDefault="00F1495E" w:rsidP="00F1495E">
      <w:pPr>
        <w:rPr>
          <w:rFonts w:cs="Arial"/>
          <w:sz w:val="22"/>
          <w:szCs w:val="22"/>
        </w:rPr>
      </w:pPr>
      <w:r w:rsidRPr="00C62E26">
        <w:rPr>
          <w:rFonts w:cs="Arial"/>
          <w:b/>
          <w:sz w:val="22"/>
          <w:szCs w:val="22"/>
        </w:rPr>
        <w:t>Proposal 1</w:t>
      </w:r>
      <w:r w:rsidRPr="00C62E26">
        <w:rPr>
          <w:rFonts w:cs="Arial"/>
          <w:sz w:val="22"/>
          <w:szCs w:val="22"/>
        </w:rPr>
        <w:t xml:space="preserve">: Dual RX and dual TX are baseline UE capabilities when close-to-zero ms interruption is targeted. </w:t>
      </w:r>
    </w:p>
    <w:p w14:paraId="24ED2E8B" w14:textId="77777777" w:rsidR="00D805B4" w:rsidRDefault="00D805B4" w:rsidP="00F1495E">
      <w:pPr>
        <w:rPr>
          <w:rFonts w:cs="Arial"/>
          <w:sz w:val="22"/>
          <w:szCs w:val="22"/>
        </w:rPr>
      </w:pPr>
    </w:p>
    <w:p w14:paraId="3A1F5A85" w14:textId="77777777" w:rsidR="00D805B4" w:rsidRPr="00D805B4" w:rsidRDefault="00D805B4" w:rsidP="00D805B4">
      <w:pPr>
        <w:tabs>
          <w:tab w:val="left" w:pos="1985"/>
        </w:tabs>
        <w:spacing w:after="60" w:line="288" w:lineRule="auto"/>
        <w:rPr>
          <w:rFonts w:cs="Arial"/>
          <w:sz w:val="22"/>
          <w:szCs w:val="22"/>
        </w:rPr>
      </w:pPr>
      <w:r>
        <w:rPr>
          <w:rFonts w:eastAsiaTheme="minorEastAsia" w:cs="Arial"/>
          <w:sz w:val="22"/>
          <w:szCs w:val="22"/>
          <w:u w:val="single"/>
          <w:lang w:eastAsia="ko-KR"/>
        </w:rPr>
        <w:t xml:space="preserve">Comparison of options </w:t>
      </w:r>
    </w:p>
    <w:p w14:paraId="5FE079DB" w14:textId="77777777" w:rsidR="00F1495E" w:rsidRPr="00D805B4" w:rsidRDefault="00F1495E" w:rsidP="00F1495E">
      <w:pPr>
        <w:rPr>
          <w:rFonts w:cs="Arial"/>
          <w:i/>
          <w:sz w:val="22"/>
          <w:szCs w:val="22"/>
        </w:rPr>
      </w:pPr>
      <w:r w:rsidRPr="00D805B4">
        <w:rPr>
          <w:rFonts w:cs="Arial"/>
          <w:b/>
          <w:i/>
          <w:sz w:val="22"/>
          <w:szCs w:val="22"/>
        </w:rPr>
        <w:t>Observation 1</w:t>
      </w:r>
      <w:r w:rsidRPr="00D805B4">
        <w:rPr>
          <w:rFonts w:cs="Arial"/>
          <w:i/>
          <w:sz w:val="22"/>
          <w:szCs w:val="22"/>
        </w:rPr>
        <w:t xml:space="preserve">: option0 and option1 has no difference in functional and UE requirement perspective </w:t>
      </w:r>
    </w:p>
    <w:p w14:paraId="41AFA2B8" w14:textId="7A0C0070" w:rsidR="00F1495E" w:rsidRPr="00D805B4" w:rsidRDefault="00F1495E" w:rsidP="00F1495E">
      <w:pPr>
        <w:rPr>
          <w:rFonts w:cs="Arial"/>
          <w:i/>
          <w:sz w:val="22"/>
          <w:szCs w:val="22"/>
        </w:rPr>
      </w:pPr>
      <w:r w:rsidRPr="00D805B4">
        <w:rPr>
          <w:rFonts w:cs="Arial"/>
          <w:b/>
          <w:i/>
          <w:sz w:val="22"/>
          <w:szCs w:val="22"/>
        </w:rPr>
        <w:t>Observation 2</w:t>
      </w:r>
      <w:r w:rsidRPr="00D805B4">
        <w:rPr>
          <w:rFonts w:cs="Arial"/>
          <w:i/>
          <w:sz w:val="22"/>
          <w:szCs w:val="22"/>
        </w:rPr>
        <w:t xml:space="preserve">: Without further enhancements the achievable </w:t>
      </w:r>
      <w:r w:rsidR="00954EDD" w:rsidRPr="00954EDD">
        <w:rPr>
          <w:rFonts w:cs="Arial"/>
          <w:i/>
          <w:sz w:val="22"/>
          <w:szCs w:val="22"/>
        </w:rPr>
        <w:t xml:space="preserve">reduction of </w:t>
      </w:r>
      <w:r w:rsidRPr="00D805B4">
        <w:rPr>
          <w:rFonts w:cs="Arial"/>
          <w:i/>
          <w:sz w:val="22"/>
          <w:szCs w:val="22"/>
        </w:rPr>
        <w:t>interruption</w:t>
      </w:r>
      <w:r w:rsidR="00954EDD">
        <w:rPr>
          <w:rFonts w:cs="Arial"/>
          <w:i/>
          <w:sz w:val="22"/>
          <w:szCs w:val="22"/>
        </w:rPr>
        <w:t xml:space="preserve"> time</w:t>
      </w:r>
      <w:r w:rsidRPr="00D805B4">
        <w:rPr>
          <w:rFonts w:cs="Arial"/>
          <w:i/>
          <w:sz w:val="22"/>
          <w:szCs w:val="22"/>
        </w:rPr>
        <w:t xml:space="preserve"> by option0 and opton1 are almost the same and both are </w:t>
      </w:r>
      <w:r w:rsidR="0078320F">
        <w:rPr>
          <w:rFonts w:cs="Arial"/>
          <w:i/>
          <w:sz w:val="22"/>
          <w:szCs w:val="22"/>
        </w:rPr>
        <w:t xml:space="preserve">far </w:t>
      </w:r>
      <w:r w:rsidRPr="00D805B4">
        <w:rPr>
          <w:rFonts w:cs="Arial"/>
          <w:i/>
          <w:sz w:val="22"/>
          <w:szCs w:val="22"/>
        </w:rPr>
        <w:t>away from the target KPI, close-to-0ms.</w:t>
      </w:r>
    </w:p>
    <w:p w14:paraId="0A0256B9" w14:textId="77777777" w:rsidR="00F1495E" w:rsidRPr="00D805B4" w:rsidRDefault="00F1495E" w:rsidP="00F1495E">
      <w:pPr>
        <w:rPr>
          <w:rFonts w:cs="Arial"/>
          <w:i/>
          <w:sz w:val="22"/>
          <w:szCs w:val="22"/>
        </w:rPr>
      </w:pPr>
      <w:r w:rsidRPr="00D805B4">
        <w:rPr>
          <w:rFonts w:cs="Arial"/>
          <w:b/>
          <w:i/>
          <w:sz w:val="22"/>
          <w:szCs w:val="22"/>
        </w:rPr>
        <w:t>Observation 3</w:t>
      </w:r>
      <w:r w:rsidRPr="00D805B4">
        <w:rPr>
          <w:rFonts w:cs="Arial"/>
          <w:i/>
          <w:sz w:val="22"/>
          <w:szCs w:val="22"/>
        </w:rPr>
        <w:t xml:space="preserve">: Option2 and option3 are similar from protocol stack modelling point of view in that both options require the dual active security operation. Difference is that option3 requires dual UP and CP security whereas option2 only requires dual CP security. </w:t>
      </w:r>
    </w:p>
    <w:p w14:paraId="16C59D93" w14:textId="77777777" w:rsidR="00F1495E" w:rsidRPr="00D805B4" w:rsidRDefault="00F1495E" w:rsidP="00F1495E">
      <w:pPr>
        <w:rPr>
          <w:rFonts w:cs="Arial"/>
          <w:i/>
          <w:sz w:val="22"/>
          <w:szCs w:val="22"/>
        </w:rPr>
      </w:pPr>
      <w:r w:rsidRPr="00D805B4">
        <w:rPr>
          <w:rFonts w:cs="Arial"/>
          <w:b/>
          <w:i/>
          <w:sz w:val="22"/>
          <w:szCs w:val="22"/>
        </w:rPr>
        <w:t>Observation 4</w:t>
      </w:r>
      <w:r w:rsidRPr="00D805B4">
        <w:rPr>
          <w:rFonts w:cs="Arial"/>
          <w:i/>
          <w:sz w:val="22"/>
          <w:szCs w:val="22"/>
        </w:rPr>
        <w:t xml:space="preserve">: While dual active stack operation is beneficial for significant reduction in HO interruption time as well as packet delay, this benefit comes with additional UE complexity. </w:t>
      </w:r>
    </w:p>
    <w:p w14:paraId="243A3469" w14:textId="77777777" w:rsidR="00480D86" w:rsidRPr="00EF78CB" w:rsidRDefault="00480D86" w:rsidP="00480D86">
      <w:pPr>
        <w:rPr>
          <w:rFonts w:cs="Arial"/>
          <w:i/>
          <w:sz w:val="22"/>
          <w:szCs w:val="22"/>
        </w:rPr>
      </w:pPr>
      <w:r w:rsidRPr="00EF78CB">
        <w:rPr>
          <w:rFonts w:cs="Arial"/>
          <w:b/>
          <w:i/>
          <w:sz w:val="22"/>
          <w:szCs w:val="22"/>
        </w:rPr>
        <w:t>Observation 5</w:t>
      </w:r>
      <w:r w:rsidRPr="00EF78CB">
        <w:rPr>
          <w:rFonts w:cs="Arial"/>
          <w:i/>
          <w:sz w:val="22"/>
          <w:szCs w:val="22"/>
        </w:rPr>
        <w:t>: Maintaining dual PDCP entities is quite challenging in that two PDCP entities shall be synchronized in terms of state variables, COUNT, ROHC context. Each option’s implication on PDCP should be carefully investigated.</w:t>
      </w:r>
    </w:p>
    <w:p w14:paraId="363AC3E1" w14:textId="77777777" w:rsidR="00D805B4" w:rsidRDefault="00D805B4" w:rsidP="00F1495E">
      <w:pPr>
        <w:rPr>
          <w:rFonts w:eastAsia="SimSun" w:cs="Arial"/>
          <w:sz w:val="22"/>
          <w:szCs w:val="22"/>
        </w:rPr>
      </w:pPr>
    </w:p>
    <w:p w14:paraId="0779606A" w14:textId="77777777" w:rsidR="00D805B4" w:rsidRPr="00D805B4" w:rsidRDefault="00D805B4" w:rsidP="00F1495E">
      <w:pPr>
        <w:rPr>
          <w:rFonts w:eastAsiaTheme="minorEastAsia" w:cs="Arial"/>
          <w:sz w:val="22"/>
          <w:szCs w:val="22"/>
          <w:u w:val="single"/>
          <w:lang w:eastAsia="ko-KR"/>
        </w:rPr>
      </w:pPr>
      <w:r w:rsidRPr="00D805B4">
        <w:rPr>
          <w:rFonts w:eastAsiaTheme="minorEastAsia" w:cs="Arial"/>
          <w:sz w:val="22"/>
          <w:szCs w:val="22"/>
          <w:u w:val="single"/>
          <w:lang w:eastAsia="ko-KR"/>
        </w:rPr>
        <w:lastRenderedPageBreak/>
        <w:t>D</w:t>
      </w:r>
      <w:r w:rsidRPr="00D805B4">
        <w:rPr>
          <w:rFonts w:eastAsiaTheme="minorEastAsia" w:cs="Arial" w:hint="eastAsia"/>
          <w:sz w:val="22"/>
          <w:szCs w:val="22"/>
          <w:u w:val="single"/>
          <w:lang w:eastAsia="ko-KR"/>
        </w:rPr>
        <w:t>ownselection</w:t>
      </w:r>
      <w:r>
        <w:rPr>
          <w:rFonts w:eastAsiaTheme="minorEastAsia" w:cs="Arial"/>
          <w:sz w:val="22"/>
          <w:szCs w:val="22"/>
          <w:u w:val="single"/>
          <w:lang w:eastAsia="ko-KR"/>
        </w:rPr>
        <w:t xml:space="preserve"> of options</w:t>
      </w:r>
      <w:r w:rsidRPr="00D805B4">
        <w:rPr>
          <w:rFonts w:eastAsiaTheme="minorEastAsia" w:cs="Arial" w:hint="eastAsia"/>
          <w:sz w:val="22"/>
          <w:szCs w:val="22"/>
          <w:u w:val="single"/>
          <w:lang w:eastAsia="ko-KR"/>
        </w:rPr>
        <w:t xml:space="preserve"> </w:t>
      </w:r>
    </w:p>
    <w:p w14:paraId="56747588" w14:textId="77777777" w:rsidR="00F1495E" w:rsidRDefault="00F1495E" w:rsidP="00F1495E">
      <w:pPr>
        <w:rPr>
          <w:rFonts w:cs="Arial"/>
          <w:sz w:val="22"/>
          <w:szCs w:val="22"/>
        </w:rPr>
      </w:pPr>
      <w:r w:rsidRPr="00C62E26">
        <w:rPr>
          <w:rFonts w:cs="Arial"/>
          <w:b/>
          <w:sz w:val="22"/>
          <w:szCs w:val="22"/>
        </w:rPr>
        <w:t>Proposal 2</w:t>
      </w:r>
      <w:r w:rsidRPr="00C62E26">
        <w:rPr>
          <w:rFonts w:cs="Arial"/>
          <w:sz w:val="22"/>
          <w:szCs w:val="22"/>
        </w:rPr>
        <w:t>: Consider protocol stack option2 and option3 for further discussion.</w:t>
      </w:r>
    </w:p>
    <w:p w14:paraId="4CCDD6FF" w14:textId="32912810" w:rsidR="00F1495E" w:rsidRPr="00C62E26" w:rsidRDefault="00F1495E" w:rsidP="00F1495E">
      <w:pPr>
        <w:rPr>
          <w:rFonts w:cs="Arial"/>
          <w:sz w:val="22"/>
          <w:szCs w:val="22"/>
        </w:rPr>
      </w:pPr>
      <w:r w:rsidRPr="00C62E26">
        <w:rPr>
          <w:rFonts w:cs="Arial"/>
          <w:b/>
          <w:sz w:val="22"/>
          <w:szCs w:val="22"/>
        </w:rPr>
        <w:t>Proposal 3</w:t>
      </w:r>
      <w:r w:rsidRPr="00C62E26">
        <w:rPr>
          <w:rFonts w:cs="Arial"/>
          <w:sz w:val="22"/>
          <w:szCs w:val="22"/>
        </w:rPr>
        <w:t xml:space="preserve">: </w:t>
      </w:r>
      <w:r w:rsidR="0078320F">
        <w:rPr>
          <w:rFonts w:cs="Arial"/>
          <w:sz w:val="22"/>
          <w:szCs w:val="22"/>
        </w:rPr>
        <w:t>Support c</w:t>
      </w:r>
      <w:r w:rsidRPr="00C62E26">
        <w:rPr>
          <w:rFonts w:cs="Arial"/>
          <w:sz w:val="22"/>
          <w:szCs w:val="22"/>
        </w:rPr>
        <w:t xml:space="preserve">oncurrent dual </w:t>
      </w:r>
      <w:r>
        <w:rPr>
          <w:rFonts w:cs="Arial"/>
          <w:sz w:val="22"/>
          <w:szCs w:val="22"/>
        </w:rPr>
        <w:t>C</w:t>
      </w:r>
      <w:r w:rsidRPr="00C62E26">
        <w:rPr>
          <w:rFonts w:cs="Arial"/>
          <w:sz w:val="22"/>
          <w:szCs w:val="22"/>
        </w:rPr>
        <w:t xml:space="preserve">P security </w:t>
      </w:r>
      <w:r>
        <w:rPr>
          <w:rFonts w:cs="Arial"/>
          <w:sz w:val="22"/>
          <w:szCs w:val="22"/>
        </w:rPr>
        <w:t>operations</w:t>
      </w:r>
      <w:r w:rsidR="0078320F">
        <w:rPr>
          <w:rFonts w:cs="Arial"/>
          <w:sz w:val="22"/>
          <w:szCs w:val="22"/>
        </w:rPr>
        <w:t>.</w:t>
      </w:r>
    </w:p>
    <w:p w14:paraId="0FBDC064" w14:textId="73E1F623" w:rsidR="00F1495E" w:rsidRDefault="00F1495E" w:rsidP="00F1495E">
      <w:pPr>
        <w:rPr>
          <w:rFonts w:cs="Arial"/>
          <w:sz w:val="22"/>
          <w:szCs w:val="22"/>
        </w:rPr>
      </w:pPr>
      <w:r w:rsidRPr="00C62E26">
        <w:rPr>
          <w:rFonts w:cs="Arial"/>
          <w:b/>
          <w:sz w:val="22"/>
          <w:szCs w:val="22"/>
        </w:rPr>
        <w:t xml:space="preserve">Proposal </w:t>
      </w:r>
      <w:r>
        <w:rPr>
          <w:rFonts w:cs="Arial"/>
          <w:b/>
          <w:sz w:val="22"/>
          <w:szCs w:val="22"/>
        </w:rPr>
        <w:t>4</w:t>
      </w:r>
      <w:r w:rsidRPr="00C62E26">
        <w:rPr>
          <w:rFonts w:cs="Arial"/>
          <w:sz w:val="22"/>
          <w:szCs w:val="22"/>
        </w:rPr>
        <w:t xml:space="preserve">: </w:t>
      </w:r>
      <w:r w:rsidR="00253EDE">
        <w:rPr>
          <w:rFonts w:cs="Arial"/>
          <w:sz w:val="22"/>
          <w:szCs w:val="22"/>
        </w:rPr>
        <w:t xml:space="preserve">Consider </w:t>
      </w:r>
      <w:r w:rsidR="00D23866">
        <w:rPr>
          <w:rFonts w:cs="Arial"/>
          <w:sz w:val="22"/>
          <w:szCs w:val="22"/>
        </w:rPr>
        <w:t>single and</w:t>
      </w:r>
      <w:r w:rsidRPr="00C62E26">
        <w:rPr>
          <w:rFonts w:cs="Arial"/>
          <w:sz w:val="22"/>
          <w:szCs w:val="22"/>
        </w:rPr>
        <w:t xml:space="preserve"> dual UP security stack</w:t>
      </w:r>
      <w:r w:rsidR="00D23866">
        <w:rPr>
          <w:rFonts w:cs="Arial"/>
          <w:sz w:val="22"/>
          <w:szCs w:val="22"/>
        </w:rPr>
        <w:t xml:space="preserve"> operation for further discussion</w:t>
      </w:r>
      <w:r w:rsidRPr="00C62E26">
        <w:rPr>
          <w:rFonts w:cs="Arial"/>
          <w:sz w:val="22"/>
          <w:szCs w:val="22"/>
        </w:rPr>
        <w:t xml:space="preserve">. </w:t>
      </w:r>
    </w:p>
    <w:p w14:paraId="32B83AE8" w14:textId="77777777" w:rsidR="00480D86" w:rsidRDefault="00480D86" w:rsidP="00F1495E">
      <w:pPr>
        <w:rPr>
          <w:rFonts w:cs="Arial"/>
          <w:sz w:val="22"/>
          <w:szCs w:val="22"/>
        </w:rPr>
      </w:pPr>
    </w:p>
    <w:p w14:paraId="284C46CE" w14:textId="77777777" w:rsidR="00480D86" w:rsidRDefault="00480D86" w:rsidP="00480D86">
      <w:pPr>
        <w:tabs>
          <w:tab w:val="left" w:pos="1985"/>
        </w:tabs>
        <w:spacing w:after="60" w:line="288" w:lineRule="auto"/>
        <w:rPr>
          <w:rFonts w:eastAsiaTheme="minorEastAsia"/>
          <w:lang w:eastAsia="ko-KR"/>
        </w:rPr>
      </w:pPr>
      <w:r w:rsidRPr="00EF51DC">
        <w:rPr>
          <w:rFonts w:eastAsiaTheme="minorEastAsia"/>
          <w:b/>
          <w:lang w:eastAsia="ko-KR"/>
        </w:rPr>
        <w:t>Proposal 5</w:t>
      </w:r>
      <w:r>
        <w:rPr>
          <w:rFonts w:eastAsiaTheme="minorEastAsia" w:hint="eastAsia"/>
          <w:lang w:eastAsia="ko-KR"/>
        </w:rPr>
        <w:t>: Discuss PDCP implication</w:t>
      </w:r>
      <w:r>
        <w:rPr>
          <w:rFonts w:eastAsiaTheme="minorEastAsia"/>
          <w:lang w:eastAsia="ko-KR"/>
        </w:rPr>
        <w:t>s</w:t>
      </w:r>
      <w:r>
        <w:rPr>
          <w:rFonts w:eastAsiaTheme="minorEastAsia" w:hint="eastAsia"/>
          <w:lang w:eastAsia="ko-KR"/>
        </w:rPr>
        <w:t xml:space="preserve"> of each option, in </w:t>
      </w:r>
      <w:r>
        <w:rPr>
          <w:rFonts w:eastAsiaTheme="minorEastAsia"/>
          <w:lang w:eastAsia="ko-KR"/>
        </w:rPr>
        <w:t>particular</w:t>
      </w:r>
      <w:r>
        <w:rPr>
          <w:rFonts w:eastAsiaTheme="minorEastAsia" w:hint="eastAsia"/>
          <w:lang w:eastAsia="ko-KR"/>
        </w:rPr>
        <w:t xml:space="preserve"> </w:t>
      </w:r>
      <w:r>
        <w:rPr>
          <w:rFonts w:eastAsiaTheme="minorEastAsia"/>
          <w:lang w:eastAsia="ko-KR"/>
        </w:rPr>
        <w:t xml:space="preserve">for option2 and 3. </w:t>
      </w:r>
    </w:p>
    <w:p w14:paraId="60B8B032" w14:textId="77777777" w:rsidR="00480D86" w:rsidRPr="00480D86" w:rsidRDefault="00480D86" w:rsidP="00F1495E">
      <w:pPr>
        <w:rPr>
          <w:rFonts w:cs="Arial"/>
          <w:sz w:val="22"/>
          <w:szCs w:val="22"/>
        </w:rPr>
      </w:pPr>
    </w:p>
    <w:p w14:paraId="7D8A884D" w14:textId="77777777" w:rsidR="00F1495E" w:rsidRPr="00F1495E" w:rsidRDefault="00F1495E" w:rsidP="00F1495E">
      <w:pPr>
        <w:rPr>
          <w:rFonts w:eastAsiaTheme="minorEastAsia"/>
          <w:lang w:eastAsia="ko-KR"/>
        </w:rPr>
      </w:pPr>
    </w:p>
    <w:sectPr w:rsidR="00F1495E" w:rsidRPr="00F1495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717D1" w14:textId="77777777" w:rsidR="0013375D" w:rsidRDefault="0013375D">
      <w:pPr>
        <w:spacing w:after="0"/>
      </w:pPr>
      <w:r>
        <w:separator/>
      </w:r>
    </w:p>
  </w:endnote>
  <w:endnote w:type="continuationSeparator" w:id="0">
    <w:p w14:paraId="03DD5C4B" w14:textId="77777777" w:rsidR="0013375D" w:rsidRDefault="001337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F0245" w14:textId="77777777" w:rsidR="00D7093F" w:rsidRDefault="0013375D">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AA7C8" w14:textId="77777777" w:rsidR="0013375D" w:rsidRDefault="0013375D">
      <w:pPr>
        <w:spacing w:after="0"/>
      </w:pPr>
      <w:r>
        <w:separator/>
      </w:r>
    </w:p>
  </w:footnote>
  <w:footnote w:type="continuationSeparator" w:id="0">
    <w:p w14:paraId="358CFF72" w14:textId="77777777" w:rsidR="0013375D" w:rsidRDefault="001337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46C16" w14:textId="77777777"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247D45"/>
    <w:multiLevelType w:val="hybridMultilevel"/>
    <w:tmpl w:val="7E98F51C"/>
    <w:lvl w:ilvl="0" w:tplc="ADBEE52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0511CC"/>
    <w:multiLevelType w:val="hybridMultilevel"/>
    <w:tmpl w:val="83D63492"/>
    <w:lvl w:ilvl="0" w:tplc="CE9CDA4E">
      <w:start w:val="6"/>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DD24CD"/>
    <w:multiLevelType w:val="hybridMultilevel"/>
    <w:tmpl w:val="ABAA0C2E"/>
    <w:lvl w:ilvl="0" w:tplc="D854C5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88166C"/>
    <w:multiLevelType w:val="hybridMultilevel"/>
    <w:tmpl w:val="C798C386"/>
    <w:lvl w:ilvl="0" w:tplc="64F44B2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1"/>
  </w:num>
  <w:num w:numId="4">
    <w:abstractNumId w:val="10"/>
  </w:num>
  <w:num w:numId="5">
    <w:abstractNumId w:val="12"/>
  </w:num>
  <w:num w:numId="6">
    <w:abstractNumId w:val="6"/>
  </w:num>
  <w:num w:numId="7">
    <w:abstractNumId w:val="9"/>
  </w:num>
  <w:num w:numId="8">
    <w:abstractNumId w:val="4"/>
  </w:num>
  <w:num w:numId="9">
    <w:abstractNumId w:val="7"/>
  </w:num>
  <w:num w:numId="10">
    <w:abstractNumId w:val="2"/>
  </w:num>
  <w:num w:numId="11">
    <w:abstractNumId w:val="11"/>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3265"/>
    <w:rsid w:val="00006F0F"/>
    <w:rsid w:val="00022BF0"/>
    <w:rsid w:val="00024A5D"/>
    <w:rsid w:val="00047728"/>
    <w:rsid w:val="0006046B"/>
    <w:rsid w:val="0006221C"/>
    <w:rsid w:val="0006735C"/>
    <w:rsid w:val="000819E8"/>
    <w:rsid w:val="00094E5F"/>
    <w:rsid w:val="000D7090"/>
    <w:rsid w:val="00106C02"/>
    <w:rsid w:val="00131637"/>
    <w:rsid w:val="0013375D"/>
    <w:rsid w:val="001600D4"/>
    <w:rsid w:val="001626C4"/>
    <w:rsid w:val="001652AF"/>
    <w:rsid w:val="00174234"/>
    <w:rsid w:val="001A7E0A"/>
    <w:rsid w:val="001D0DAD"/>
    <w:rsid w:val="001D1F25"/>
    <w:rsid w:val="001E6178"/>
    <w:rsid w:val="001E6FE6"/>
    <w:rsid w:val="001F64E0"/>
    <w:rsid w:val="00214F53"/>
    <w:rsid w:val="002254F8"/>
    <w:rsid w:val="002279E8"/>
    <w:rsid w:val="00253EDE"/>
    <w:rsid w:val="0025422F"/>
    <w:rsid w:val="00262106"/>
    <w:rsid w:val="002719B0"/>
    <w:rsid w:val="00272580"/>
    <w:rsid w:val="00283A75"/>
    <w:rsid w:val="002925FD"/>
    <w:rsid w:val="00292DA4"/>
    <w:rsid w:val="0029742B"/>
    <w:rsid w:val="002A12D3"/>
    <w:rsid w:val="002B7E5A"/>
    <w:rsid w:val="002C3C46"/>
    <w:rsid w:val="002C4A5E"/>
    <w:rsid w:val="002E233C"/>
    <w:rsid w:val="002F19F6"/>
    <w:rsid w:val="00305760"/>
    <w:rsid w:val="00346862"/>
    <w:rsid w:val="0034772A"/>
    <w:rsid w:val="003516A5"/>
    <w:rsid w:val="003529DD"/>
    <w:rsid w:val="00360C9F"/>
    <w:rsid w:val="003620EB"/>
    <w:rsid w:val="003751A5"/>
    <w:rsid w:val="00382160"/>
    <w:rsid w:val="0039141E"/>
    <w:rsid w:val="003A45EB"/>
    <w:rsid w:val="003A7AAD"/>
    <w:rsid w:val="003B33CD"/>
    <w:rsid w:val="003C161C"/>
    <w:rsid w:val="003D3BFF"/>
    <w:rsid w:val="003E14FB"/>
    <w:rsid w:val="003F59B7"/>
    <w:rsid w:val="004004E1"/>
    <w:rsid w:val="00407C34"/>
    <w:rsid w:val="00443F50"/>
    <w:rsid w:val="00444838"/>
    <w:rsid w:val="00451378"/>
    <w:rsid w:val="0045512E"/>
    <w:rsid w:val="00462BA2"/>
    <w:rsid w:val="00480D86"/>
    <w:rsid w:val="004A777D"/>
    <w:rsid w:val="004B09DA"/>
    <w:rsid w:val="004C6A82"/>
    <w:rsid w:val="004D0D99"/>
    <w:rsid w:val="004F15DE"/>
    <w:rsid w:val="005573D3"/>
    <w:rsid w:val="0056496F"/>
    <w:rsid w:val="00564D5F"/>
    <w:rsid w:val="00605675"/>
    <w:rsid w:val="00616447"/>
    <w:rsid w:val="00627DFB"/>
    <w:rsid w:val="00636314"/>
    <w:rsid w:val="00642584"/>
    <w:rsid w:val="006444DB"/>
    <w:rsid w:val="00660E95"/>
    <w:rsid w:val="00672582"/>
    <w:rsid w:val="0068434D"/>
    <w:rsid w:val="00686CB9"/>
    <w:rsid w:val="006960C2"/>
    <w:rsid w:val="00696C57"/>
    <w:rsid w:val="006D6BC5"/>
    <w:rsid w:val="006D6D34"/>
    <w:rsid w:val="006F55B7"/>
    <w:rsid w:val="0073717E"/>
    <w:rsid w:val="00740EB9"/>
    <w:rsid w:val="007418C0"/>
    <w:rsid w:val="00744066"/>
    <w:rsid w:val="00763091"/>
    <w:rsid w:val="007640FC"/>
    <w:rsid w:val="00772851"/>
    <w:rsid w:val="00772BC1"/>
    <w:rsid w:val="0078320F"/>
    <w:rsid w:val="00783BDF"/>
    <w:rsid w:val="007A518A"/>
    <w:rsid w:val="0080524A"/>
    <w:rsid w:val="0081284E"/>
    <w:rsid w:val="00815C9B"/>
    <w:rsid w:val="00843061"/>
    <w:rsid w:val="00845CC2"/>
    <w:rsid w:val="00873A44"/>
    <w:rsid w:val="008A29EF"/>
    <w:rsid w:val="008C10C3"/>
    <w:rsid w:val="008C534E"/>
    <w:rsid w:val="008E5D5C"/>
    <w:rsid w:val="008F0CF1"/>
    <w:rsid w:val="008F2607"/>
    <w:rsid w:val="00934B9F"/>
    <w:rsid w:val="00936DD3"/>
    <w:rsid w:val="00936FDC"/>
    <w:rsid w:val="00954EDD"/>
    <w:rsid w:val="00961948"/>
    <w:rsid w:val="009832C1"/>
    <w:rsid w:val="0098447B"/>
    <w:rsid w:val="00984DDB"/>
    <w:rsid w:val="009952A0"/>
    <w:rsid w:val="009A6FD2"/>
    <w:rsid w:val="009B1312"/>
    <w:rsid w:val="009D3ACB"/>
    <w:rsid w:val="009E158C"/>
    <w:rsid w:val="009F0FC8"/>
    <w:rsid w:val="009F566C"/>
    <w:rsid w:val="009F7ED8"/>
    <w:rsid w:val="00A07CEB"/>
    <w:rsid w:val="00A36BF8"/>
    <w:rsid w:val="00A37F37"/>
    <w:rsid w:val="00A43E09"/>
    <w:rsid w:val="00A84A49"/>
    <w:rsid w:val="00AC118F"/>
    <w:rsid w:val="00AF2EE0"/>
    <w:rsid w:val="00B028EA"/>
    <w:rsid w:val="00B03FEB"/>
    <w:rsid w:val="00B063F4"/>
    <w:rsid w:val="00B129DC"/>
    <w:rsid w:val="00B21F17"/>
    <w:rsid w:val="00B235E9"/>
    <w:rsid w:val="00B25DD3"/>
    <w:rsid w:val="00B31063"/>
    <w:rsid w:val="00B35F3A"/>
    <w:rsid w:val="00B37867"/>
    <w:rsid w:val="00B43CEF"/>
    <w:rsid w:val="00B4517C"/>
    <w:rsid w:val="00B53CD2"/>
    <w:rsid w:val="00B5529F"/>
    <w:rsid w:val="00B62A12"/>
    <w:rsid w:val="00B7087B"/>
    <w:rsid w:val="00BA0CBB"/>
    <w:rsid w:val="00BA79A3"/>
    <w:rsid w:val="00BC1D9B"/>
    <w:rsid w:val="00BD4102"/>
    <w:rsid w:val="00BD43FB"/>
    <w:rsid w:val="00BE2BE0"/>
    <w:rsid w:val="00BE41D6"/>
    <w:rsid w:val="00C07219"/>
    <w:rsid w:val="00C213EE"/>
    <w:rsid w:val="00C34670"/>
    <w:rsid w:val="00C62E26"/>
    <w:rsid w:val="00C860C9"/>
    <w:rsid w:val="00D0627E"/>
    <w:rsid w:val="00D23866"/>
    <w:rsid w:val="00D42C6C"/>
    <w:rsid w:val="00D515C6"/>
    <w:rsid w:val="00D74B39"/>
    <w:rsid w:val="00D805B4"/>
    <w:rsid w:val="00D86C61"/>
    <w:rsid w:val="00D9356C"/>
    <w:rsid w:val="00DA5B4D"/>
    <w:rsid w:val="00DB6BCD"/>
    <w:rsid w:val="00DC3607"/>
    <w:rsid w:val="00E006A8"/>
    <w:rsid w:val="00E02C31"/>
    <w:rsid w:val="00E340FB"/>
    <w:rsid w:val="00E42D9F"/>
    <w:rsid w:val="00E5004C"/>
    <w:rsid w:val="00E800E1"/>
    <w:rsid w:val="00E979FF"/>
    <w:rsid w:val="00EA4A6E"/>
    <w:rsid w:val="00EB0FD4"/>
    <w:rsid w:val="00EB13EC"/>
    <w:rsid w:val="00EC790B"/>
    <w:rsid w:val="00EE6272"/>
    <w:rsid w:val="00EF78CB"/>
    <w:rsid w:val="00F112E5"/>
    <w:rsid w:val="00F1495E"/>
    <w:rsid w:val="00F20808"/>
    <w:rsid w:val="00F24939"/>
    <w:rsid w:val="00F302B1"/>
    <w:rsid w:val="00F31E44"/>
    <w:rsid w:val="00F37BDE"/>
    <w:rsid w:val="00F42105"/>
    <w:rsid w:val="00F44DE2"/>
    <w:rsid w:val="00F52742"/>
    <w:rsid w:val="00F76C59"/>
    <w:rsid w:val="00FA57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0AB4B"/>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686CB9"/>
    <w:rPr>
      <w:sz w:val="16"/>
      <w:szCs w:val="16"/>
    </w:rPr>
  </w:style>
  <w:style w:type="paragraph" w:styleId="a9">
    <w:name w:val="annotation text"/>
    <w:basedOn w:val="a"/>
    <w:link w:val="Char1"/>
    <w:uiPriority w:val="99"/>
    <w:semiHidden/>
    <w:unhideWhenUsed/>
    <w:rsid w:val="00686CB9"/>
    <w:pPr>
      <w:widowControl w:val="0"/>
      <w:wordWrap w:val="0"/>
      <w:overflowPunct/>
      <w:adjustRightInd/>
      <w:spacing w:after="160"/>
      <w:textAlignment w:val="auto"/>
    </w:pPr>
    <w:rPr>
      <w:rFonts w:asciiTheme="minorHAnsi" w:eastAsiaTheme="minorEastAsia" w:hAnsiTheme="minorHAnsi" w:cstheme="minorBidi"/>
      <w:kern w:val="2"/>
      <w:lang w:val="en-US" w:eastAsia="ko-KR"/>
    </w:rPr>
  </w:style>
  <w:style w:type="character" w:customStyle="1" w:styleId="Char1">
    <w:name w:val="메모 텍스트 Char"/>
    <w:basedOn w:val="a0"/>
    <w:link w:val="a9"/>
    <w:uiPriority w:val="99"/>
    <w:semiHidden/>
    <w:rsid w:val="00686CB9"/>
    <w:rPr>
      <w:szCs w:val="20"/>
    </w:rPr>
  </w:style>
  <w:style w:type="paragraph" w:styleId="aa">
    <w:name w:val="Balloon Text"/>
    <w:basedOn w:val="a"/>
    <w:link w:val="Char2"/>
    <w:uiPriority w:val="99"/>
    <w:semiHidden/>
    <w:unhideWhenUsed/>
    <w:rsid w:val="00686CB9"/>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a"/>
    <w:uiPriority w:val="99"/>
    <w:semiHidden/>
    <w:rsid w:val="00686CB9"/>
    <w:rPr>
      <w:rFonts w:asciiTheme="majorHAnsi" w:eastAsiaTheme="majorEastAsia" w:hAnsiTheme="majorHAnsi" w:cstheme="majorBidi"/>
      <w:kern w:val="0"/>
      <w:sz w:val="18"/>
      <w:szCs w:val="18"/>
      <w:lang w:val="en-GB" w:eastAsia="zh-CN"/>
    </w:rPr>
  </w:style>
  <w:style w:type="paragraph" w:styleId="ab">
    <w:name w:val="annotation subject"/>
    <w:basedOn w:val="a9"/>
    <w:next w:val="a9"/>
    <w:link w:val="Char3"/>
    <w:uiPriority w:val="99"/>
    <w:semiHidden/>
    <w:unhideWhenUsed/>
    <w:rsid w:val="00BE41D6"/>
    <w:pPr>
      <w:widowControl/>
      <w:wordWrap/>
      <w:overflowPunct w:val="0"/>
      <w:adjustRightInd w:val="0"/>
      <w:spacing w:after="120"/>
      <w:textAlignment w:val="baseline"/>
    </w:pPr>
    <w:rPr>
      <w:rFonts w:ascii="Arial" w:eastAsia="Times New Roman" w:hAnsi="Arial" w:cs="Times New Roman"/>
      <w:b/>
      <w:bCs/>
      <w:kern w:val="0"/>
      <w:lang w:val="en-GB" w:eastAsia="zh-CN"/>
    </w:rPr>
  </w:style>
  <w:style w:type="character" w:customStyle="1" w:styleId="Char3">
    <w:name w:val="메모 주제 Char"/>
    <w:basedOn w:val="Char1"/>
    <w:link w:val="ab"/>
    <w:uiPriority w:val="99"/>
    <w:semiHidden/>
    <w:rsid w:val="00BE41D6"/>
    <w:rPr>
      <w:rFonts w:ascii="Arial" w:eastAsia="Times New Roman" w:hAnsi="Arial"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166921">
      <w:bodyDiv w:val="1"/>
      <w:marLeft w:val="0"/>
      <w:marRight w:val="0"/>
      <w:marTop w:val="0"/>
      <w:marBottom w:val="0"/>
      <w:divBdr>
        <w:top w:val="none" w:sz="0" w:space="0" w:color="auto"/>
        <w:left w:val="none" w:sz="0" w:space="0" w:color="auto"/>
        <w:bottom w:val="none" w:sz="0" w:space="0" w:color="auto"/>
        <w:right w:val="none" w:sz="0" w:space="0" w:color="auto"/>
      </w:divBdr>
    </w:div>
    <w:div w:id="1596859818">
      <w:bodyDiv w:val="1"/>
      <w:marLeft w:val="0"/>
      <w:marRight w:val="0"/>
      <w:marTop w:val="0"/>
      <w:marBottom w:val="0"/>
      <w:divBdr>
        <w:top w:val="none" w:sz="0" w:space="0" w:color="auto"/>
        <w:left w:val="none" w:sz="0" w:space="0" w:color="auto"/>
        <w:bottom w:val="none" w:sz="0" w:space="0" w:color="auto"/>
        <w:right w:val="none" w:sz="0" w:space="0" w:color="auto"/>
      </w:divBdr>
    </w:div>
    <w:div w:id="182065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1472</Words>
  <Characters>8391</Characters>
  <Application>Microsoft Office Word</Application>
  <DocSecurity>0</DocSecurity>
  <Lines>69</Lines>
  <Paragraphs>19</Paragraphs>
  <ScaleCrop>false</ScaleCrop>
  <HeadingPairs>
    <vt:vector size="4" baseType="variant">
      <vt:variant>
        <vt:lpstr>Titel</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정성훈/책임연구원/차세대표준(연)커넥티드카 표준Task(sunghoon.jung@lge.com)</cp:lastModifiedBy>
  <cp:revision>18</cp:revision>
  <cp:lastPrinted>2019-03-27T13:04:00Z</cp:lastPrinted>
  <dcterms:created xsi:type="dcterms:W3CDTF">2019-03-27T14:11:00Z</dcterms:created>
  <dcterms:modified xsi:type="dcterms:W3CDTF">2019-03-29T05:05:00Z</dcterms:modified>
</cp:coreProperties>
</file>